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B265" w14:textId="77777777" w:rsidR="008F0EEE" w:rsidRPr="00F3558D" w:rsidRDefault="008F0EEE">
      <w:pPr>
        <w:pStyle w:val="Ttulo"/>
        <w:rPr>
          <w:sz w:val="2"/>
          <w:szCs w:val="2"/>
        </w:rPr>
      </w:pPr>
    </w:p>
    <w:tbl>
      <w:tblPr>
        <w:tblW w:w="10464" w:type="dxa"/>
        <w:tblInd w:w="2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717"/>
        <w:gridCol w:w="674"/>
        <w:gridCol w:w="2410"/>
        <w:gridCol w:w="2415"/>
        <w:gridCol w:w="416"/>
        <w:gridCol w:w="2832"/>
      </w:tblGrid>
      <w:tr w:rsidR="008F0EEE" w:rsidRPr="00F3558D" w14:paraId="5D45D87E" w14:textId="77777777" w:rsidTr="001F5361">
        <w:trPr>
          <w:trHeight w:val="1676"/>
        </w:trPr>
        <w:tc>
          <w:tcPr>
            <w:tcW w:w="1717" w:type="dxa"/>
          </w:tcPr>
          <w:p w14:paraId="33D8D48A" w14:textId="2B5A1556" w:rsidR="008F0EEE" w:rsidRPr="00F3558D" w:rsidRDefault="0066513B">
            <w:pPr>
              <w:pBdr>
                <w:top w:val="nil"/>
                <w:left w:val="nil"/>
                <w:bottom w:val="nil"/>
                <w:right w:val="nil"/>
                <w:between w:val="nil"/>
              </w:pBdr>
              <w:jc w:val="center"/>
              <w:rPr>
                <w:color w:val="000000"/>
              </w:rPr>
            </w:pPr>
            <w:r w:rsidRPr="00F3558D">
              <w:rPr>
                <w:color w:val="000000"/>
              </w:rPr>
              <w:drawing>
                <wp:anchor distT="0" distB="0" distL="114300" distR="114300" simplePos="0" relativeHeight="251658240" behindDoc="1" locked="0" layoutInCell="1" allowOverlap="1" wp14:anchorId="39F14B03" wp14:editId="35AAFBF0">
                  <wp:simplePos x="0" y="0"/>
                  <wp:positionH relativeFrom="column">
                    <wp:posOffset>11876</wp:posOffset>
                  </wp:positionH>
                  <wp:positionV relativeFrom="paragraph">
                    <wp:posOffset>123420</wp:posOffset>
                  </wp:positionV>
                  <wp:extent cx="953135" cy="733425"/>
                  <wp:effectExtent l="0" t="0" r="0" b="9525"/>
                  <wp:wrapNone/>
                  <wp:docPr id="950786729"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729" name="Gráfico 950786729"/>
                          <pic:cNvPicPr/>
                        </pic:nvPicPr>
                        <pic:blipFill>
                          <a:blip r:embed="rId6">
                            <a:extLst>
                              <a:ext uri="{96DAC541-7B7A-43D3-8B79-37D633B846F1}">
                                <asvg:svgBlip xmlns:asvg="http://schemas.microsoft.com/office/drawing/2016/SVG/main" r:embed="rId7"/>
                              </a:ext>
                            </a:extLst>
                          </a:blip>
                          <a:stretch>
                            <a:fillRect/>
                          </a:stretch>
                        </pic:blipFill>
                        <pic:spPr>
                          <a:xfrm>
                            <a:off x="0" y="0"/>
                            <a:ext cx="953135" cy="733425"/>
                          </a:xfrm>
                          <a:prstGeom prst="rect">
                            <a:avLst/>
                          </a:prstGeom>
                        </pic:spPr>
                      </pic:pic>
                    </a:graphicData>
                  </a:graphic>
                </wp:anchor>
              </w:drawing>
            </w:r>
          </w:p>
          <w:p w14:paraId="205E71C0" w14:textId="4087B8C6" w:rsidR="008F0EEE" w:rsidRPr="00F3558D" w:rsidRDefault="008F0EEE">
            <w:pPr>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8747" w:type="dxa"/>
            <w:gridSpan w:val="5"/>
          </w:tcPr>
          <w:p w14:paraId="28F96890" w14:textId="77777777" w:rsidR="00C9580B" w:rsidRPr="00F3558D" w:rsidRDefault="00C9580B">
            <w:pPr>
              <w:pBdr>
                <w:top w:val="nil"/>
                <w:left w:val="nil"/>
                <w:bottom w:val="nil"/>
                <w:right w:val="nil"/>
                <w:between w:val="nil"/>
              </w:pBdr>
              <w:spacing w:line="365" w:lineRule="auto"/>
              <w:ind w:left="108" w:right="168"/>
              <w:jc w:val="both"/>
              <w:rPr>
                <w:b/>
                <w:color w:val="000000"/>
                <w:sz w:val="24"/>
                <w:szCs w:val="24"/>
              </w:rPr>
            </w:pPr>
          </w:p>
          <w:p w14:paraId="14E982A6" w14:textId="0A50DE87" w:rsidR="008F0EEE" w:rsidRPr="00F3558D" w:rsidRDefault="613F2684" w:rsidP="00E9284A">
            <w:pPr>
              <w:pBdr>
                <w:top w:val="nil"/>
                <w:left w:val="nil"/>
                <w:bottom w:val="nil"/>
                <w:right w:val="nil"/>
                <w:between w:val="nil"/>
              </w:pBdr>
              <w:spacing w:after="240" w:line="365" w:lineRule="auto"/>
              <w:ind w:left="108" w:right="168"/>
              <w:jc w:val="center"/>
              <w:rPr>
                <w:sz w:val="28"/>
                <w:szCs w:val="28"/>
              </w:rPr>
            </w:pPr>
            <w:r w:rsidRPr="00F3558D">
              <w:rPr>
                <w:b/>
                <w:bCs/>
                <w:color w:val="000000" w:themeColor="text1"/>
                <w:sz w:val="28"/>
                <w:szCs w:val="28"/>
              </w:rPr>
              <w:t>MANUAL DE FISCALIZACIÓN DEL TRANSPORTE RODOVIARIO INTERNACIONAL DEL MERCOSUR</w:t>
            </w:r>
          </w:p>
        </w:tc>
      </w:tr>
      <w:tr w:rsidR="008F0EEE" w:rsidRPr="00F3558D" w14:paraId="241CED46" w14:textId="77777777" w:rsidTr="006E2D4F">
        <w:trPr>
          <w:trHeight w:val="300"/>
        </w:trPr>
        <w:tc>
          <w:tcPr>
            <w:tcW w:w="10464" w:type="dxa"/>
            <w:gridSpan w:val="6"/>
            <w:shd w:val="clear" w:color="auto" w:fill="95B3D7" w:themeFill="accent1" w:themeFillTint="99"/>
          </w:tcPr>
          <w:p w14:paraId="5B8F50D5" w14:textId="16AD3CB3" w:rsidR="008F0EEE" w:rsidRPr="00F3558D" w:rsidRDefault="00FA7C54" w:rsidP="6B9443A6">
            <w:pPr>
              <w:pBdr>
                <w:top w:val="nil"/>
                <w:left w:val="nil"/>
                <w:bottom w:val="nil"/>
                <w:right w:val="nil"/>
                <w:between w:val="nil"/>
              </w:pBdr>
              <w:spacing w:before="240" w:line="347" w:lineRule="auto"/>
              <w:ind w:left="13"/>
              <w:jc w:val="center"/>
              <w:rPr>
                <w:b/>
                <w:bCs/>
                <w:color w:val="000000"/>
                <w:sz w:val="30"/>
                <w:szCs w:val="30"/>
              </w:rPr>
            </w:pPr>
            <w:r w:rsidRPr="00F3558D">
              <w:rPr>
                <w:b/>
                <w:bCs/>
                <w:color w:val="000000" w:themeColor="text1"/>
                <w:sz w:val="30"/>
                <w:szCs w:val="30"/>
              </w:rPr>
              <w:t xml:space="preserve">FICHA DE </w:t>
            </w:r>
            <w:r w:rsidR="2E01805E" w:rsidRPr="00F3558D">
              <w:rPr>
                <w:b/>
                <w:bCs/>
                <w:color w:val="000000" w:themeColor="text1"/>
                <w:sz w:val="30"/>
                <w:szCs w:val="30"/>
              </w:rPr>
              <w:t>CLASIFICACIÓN</w:t>
            </w:r>
          </w:p>
        </w:tc>
      </w:tr>
      <w:tr w:rsidR="008F0EEE" w:rsidRPr="00F3558D" w14:paraId="64EF3EAF" w14:textId="77777777" w:rsidTr="6B9443A6">
        <w:trPr>
          <w:trHeight w:val="300"/>
        </w:trPr>
        <w:tc>
          <w:tcPr>
            <w:tcW w:w="7216" w:type="dxa"/>
            <w:gridSpan w:val="4"/>
          </w:tcPr>
          <w:p w14:paraId="04C74D82" w14:textId="5BD9160E" w:rsidR="008F0EEE" w:rsidRPr="00F3558D" w:rsidRDefault="00FA7C5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T</w:t>
            </w:r>
            <w:r w:rsidR="20C3ED2E" w:rsidRPr="00F3558D">
              <w:rPr>
                <w:b/>
                <w:bCs/>
                <w:color w:val="000000" w:themeColor="text1"/>
                <w:sz w:val="20"/>
                <w:szCs w:val="20"/>
              </w:rPr>
              <w:t>ipo</w:t>
            </w:r>
            <w:r w:rsidRPr="00F3558D">
              <w:rPr>
                <w:b/>
                <w:bCs/>
                <w:color w:val="000000" w:themeColor="text1"/>
                <w:sz w:val="20"/>
                <w:szCs w:val="20"/>
              </w:rPr>
              <w:t>:</w:t>
            </w:r>
          </w:p>
          <w:p w14:paraId="6CF514BE" w14:textId="1C2C9586" w:rsidR="009725D6" w:rsidRPr="00F3558D" w:rsidRDefault="7DCB133E" w:rsidP="00B601D9">
            <w:pPr>
              <w:pBdr>
                <w:top w:val="nil"/>
                <w:left w:val="nil"/>
                <w:bottom w:val="nil"/>
                <w:right w:val="nil"/>
                <w:between w:val="nil"/>
              </w:pBdr>
              <w:spacing w:line="225" w:lineRule="auto"/>
              <w:ind w:left="107"/>
              <w:rPr>
                <w:color w:val="000000"/>
                <w:sz w:val="20"/>
                <w:szCs w:val="20"/>
              </w:rPr>
            </w:pPr>
            <w:r w:rsidRPr="00F3558D">
              <w:rPr>
                <w:color w:val="000000" w:themeColor="text1"/>
                <w:sz w:val="19"/>
                <w:szCs w:val="19"/>
              </w:rPr>
              <w:t>Efectuar transporte internacional de pasajeros sin estar autorizad</w:t>
            </w:r>
            <w:r w:rsidR="00FA7C54" w:rsidRPr="00F3558D">
              <w:rPr>
                <w:color w:val="000000" w:themeColor="text1"/>
                <w:sz w:val="20"/>
                <w:szCs w:val="20"/>
              </w:rPr>
              <w:t>o.</w:t>
            </w:r>
          </w:p>
        </w:tc>
        <w:tc>
          <w:tcPr>
            <w:tcW w:w="3248" w:type="dxa"/>
            <w:gridSpan w:val="2"/>
          </w:tcPr>
          <w:p w14:paraId="1129B6C9" w14:textId="2391F91C" w:rsidR="008F0EEE" w:rsidRPr="00F3558D" w:rsidRDefault="00FA7C54" w:rsidP="6B9443A6">
            <w:pPr>
              <w:pBdr>
                <w:top w:val="nil"/>
                <w:left w:val="nil"/>
                <w:bottom w:val="nil"/>
                <w:right w:val="nil"/>
                <w:between w:val="nil"/>
              </w:pBdr>
              <w:spacing w:line="242" w:lineRule="auto"/>
              <w:ind w:left="19"/>
              <w:jc w:val="center"/>
              <w:rPr>
                <w:b/>
                <w:bCs/>
                <w:color w:val="000000"/>
                <w:sz w:val="20"/>
                <w:szCs w:val="20"/>
              </w:rPr>
            </w:pPr>
            <w:r w:rsidRPr="00F3558D">
              <w:rPr>
                <w:b/>
                <w:bCs/>
                <w:color w:val="000000" w:themeColor="text1"/>
                <w:sz w:val="20"/>
                <w:szCs w:val="20"/>
              </w:rPr>
              <w:t>Código d</w:t>
            </w:r>
            <w:r w:rsidR="00830F8F">
              <w:rPr>
                <w:b/>
                <w:bCs/>
                <w:color w:val="000000" w:themeColor="text1"/>
                <w:sz w:val="20"/>
                <w:szCs w:val="20"/>
              </w:rPr>
              <w:t>e</w:t>
            </w:r>
            <w:r w:rsidRPr="00F3558D">
              <w:rPr>
                <w:b/>
                <w:bCs/>
                <w:color w:val="000000" w:themeColor="text1"/>
                <w:sz w:val="20"/>
                <w:szCs w:val="20"/>
              </w:rPr>
              <w:t xml:space="preserve"> </w:t>
            </w:r>
            <w:r w:rsidR="6CEAA121" w:rsidRPr="00F3558D">
              <w:rPr>
                <w:b/>
                <w:bCs/>
                <w:color w:val="000000" w:themeColor="text1"/>
                <w:sz w:val="20"/>
                <w:szCs w:val="20"/>
              </w:rPr>
              <w:t>Clasificación</w:t>
            </w:r>
            <w:r w:rsidRPr="00F3558D">
              <w:rPr>
                <w:b/>
                <w:bCs/>
                <w:color w:val="000000" w:themeColor="text1"/>
                <w:sz w:val="20"/>
                <w:szCs w:val="20"/>
              </w:rPr>
              <w:t>:</w:t>
            </w:r>
          </w:p>
          <w:p w14:paraId="0855F6F1" w14:textId="77777777" w:rsidR="008F0EEE" w:rsidRPr="00F3558D" w:rsidRDefault="00FA7C54">
            <w:pPr>
              <w:pBdr>
                <w:top w:val="nil"/>
                <w:left w:val="nil"/>
                <w:bottom w:val="nil"/>
                <w:right w:val="nil"/>
                <w:between w:val="nil"/>
              </w:pBdr>
              <w:spacing w:line="225" w:lineRule="auto"/>
              <w:ind w:left="19" w:right="4"/>
              <w:jc w:val="center"/>
              <w:rPr>
                <w:color w:val="000000"/>
                <w:sz w:val="20"/>
                <w:szCs w:val="20"/>
              </w:rPr>
            </w:pPr>
            <w:r w:rsidRPr="00F3558D">
              <w:rPr>
                <w:color w:val="000000"/>
                <w:sz w:val="20"/>
                <w:szCs w:val="20"/>
              </w:rPr>
              <w:t>2201</w:t>
            </w:r>
          </w:p>
        </w:tc>
      </w:tr>
      <w:tr w:rsidR="008F0EEE" w:rsidRPr="00F3558D" w14:paraId="73A9191D" w14:textId="77777777" w:rsidTr="6B9443A6">
        <w:trPr>
          <w:trHeight w:val="300"/>
        </w:trPr>
        <w:tc>
          <w:tcPr>
            <w:tcW w:w="10464" w:type="dxa"/>
            <w:gridSpan w:val="6"/>
          </w:tcPr>
          <w:p w14:paraId="4944B62F" w14:textId="344A55F0" w:rsidR="008F0EEE" w:rsidRPr="00F3558D" w:rsidRDefault="4CE48BA4"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Marc</w:t>
            </w:r>
            <w:r w:rsidR="00FA7C54" w:rsidRPr="00F3558D">
              <w:rPr>
                <w:b/>
                <w:bCs/>
                <w:color w:val="000000" w:themeColor="text1"/>
                <w:sz w:val="20"/>
                <w:szCs w:val="20"/>
              </w:rPr>
              <w:t>o Legal:</w:t>
            </w:r>
          </w:p>
          <w:p w14:paraId="6C0E1784" w14:textId="0B37BCE4" w:rsidR="008F0EEE" w:rsidRPr="00F3558D" w:rsidRDefault="17660FC9" w:rsidP="6B9443A6">
            <w:pPr>
              <w:pBdr>
                <w:top w:val="nil"/>
                <w:left w:val="nil"/>
                <w:bottom w:val="nil"/>
                <w:right w:val="nil"/>
                <w:between w:val="nil"/>
              </w:pBdr>
              <w:spacing w:line="225" w:lineRule="auto"/>
              <w:ind w:left="107" w:right="153"/>
              <w:jc w:val="both"/>
              <w:rPr>
                <w:sz w:val="20"/>
                <w:szCs w:val="20"/>
              </w:rPr>
            </w:pPr>
            <w:r w:rsidRPr="00F3558D">
              <w:rPr>
                <w:color w:val="000000" w:themeColor="text1"/>
                <w:sz w:val="20"/>
                <w:szCs w:val="20"/>
              </w:rPr>
              <w:t>Art. 2º, línea "b", ítem 1 del Segundo Protocolo Adicional sobre Infracciones y Sanciones al Acuerdo de Alcance Parcial sobre Transporte Internacional Terrestre.</w:t>
            </w:r>
          </w:p>
        </w:tc>
      </w:tr>
      <w:tr w:rsidR="00B601D9" w:rsidRPr="00F3558D" w14:paraId="5BC83650" w14:textId="77777777" w:rsidTr="00CD43EF">
        <w:trPr>
          <w:trHeight w:val="300"/>
        </w:trPr>
        <w:tc>
          <w:tcPr>
            <w:tcW w:w="2391" w:type="dxa"/>
            <w:gridSpan w:val="2"/>
          </w:tcPr>
          <w:p w14:paraId="4CF11900" w14:textId="362D0F33" w:rsidR="00B601D9" w:rsidRPr="00F3558D" w:rsidRDefault="00B601D9"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Gravedad:</w:t>
            </w:r>
          </w:p>
          <w:p w14:paraId="69DA7CBA" w14:textId="42DDA6D8" w:rsidR="00B601D9" w:rsidRPr="00F3558D" w:rsidRDefault="00B601D9" w:rsidP="00135B48">
            <w:pPr>
              <w:pBdr>
                <w:top w:val="nil"/>
                <w:left w:val="nil"/>
                <w:bottom w:val="nil"/>
                <w:right w:val="nil"/>
                <w:between w:val="nil"/>
              </w:pBdr>
              <w:jc w:val="center"/>
              <w:rPr>
                <w:color w:val="000000"/>
                <w:sz w:val="20"/>
                <w:szCs w:val="20"/>
              </w:rPr>
            </w:pPr>
            <w:r w:rsidRPr="00F3558D">
              <w:rPr>
                <w:color w:val="000000" w:themeColor="text1"/>
                <w:sz w:val="20"/>
                <w:szCs w:val="20"/>
              </w:rPr>
              <w:t>Gravísima</w:t>
            </w:r>
          </w:p>
        </w:tc>
        <w:tc>
          <w:tcPr>
            <w:tcW w:w="2410" w:type="dxa"/>
          </w:tcPr>
          <w:p w14:paraId="7DEFE70C" w14:textId="401E3008" w:rsidR="00B601D9" w:rsidRPr="00F3558D" w:rsidRDefault="00F3558D">
            <w:pPr>
              <w:pBdr>
                <w:top w:val="nil"/>
                <w:left w:val="nil"/>
                <w:bottom w:val="nil"/>
                <w:right w:val="nil"/>
                <w:between w:val="nil"/>
              </w:pBdr>
              <w:spacing w:line="242" w:lineRule="auto"/>
              <w:ind w:left="108"/>
              <w:rPr>
                <w:b/>
                <w:color w:val="000000"/>
                <w:sz w:val="20"/>
                <w:szCs w:val="20"/>
              </w:rPr>
            </w:pPr>
            <w:r w:rsidRPr="00F3558D">
              <w:rPr>
                <w:b/>
                <w:color w:val="000000"/>
                <w:sz w:val="20"/>
                <w:szCs w:val="20"/>
              </w:rPr>
              <w:t>Penalidad</w:t>
            </w:r>
            <w:r w:rsidR="00B601D9" w:rsidRPr="00F3558D">
              <w:rPr>
                <w:b/>
                <w:color w:val="000000"/>
                <w:sz w:val="20"/>
                <w:szCs w:val="20"/>
              </w:rPr>
              <w:t>:</w:t>
            </w:r>
          </w:p>
          <w:p w14:paraId="777FC4BF" w14:textId="77777777"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Multa</w:t>
            </w:r>
          </w:p>
        </w:tc>
        <w:tc>
          <w:tcPr>
            <w:tcW w:w="2831" w:type="dxa"/>
            <w:gridSpan w:val="2"/>
          </w:tcPr>
          <w:p w14:paraId="36B247A5" w14:textId="77777777" w:rsidR="00B601D9" w:rsidRDefault="00B601D9">
            <w:pPr>
              <w:pBdr>
                <w:top w:val="nil"/>
                <w:left w:val="nil"/>
                <w:bottom w:val="nil"/>
                <w:right w:val="nil"/>
                <w:between w:val="nil"/>
              </w:pBdr>
              <w:ind w:left="109"/>
              <w:rPr>
                <w:b/>
                <w:color w:val="000000"/>
                <w:sz w:val="20"/>
                <w:szCs w:val="20"/>
              </w:rPr>
            </w:pPr>
            <w:r w:rsidRPr="00F3558D">
              <w:rPr>
                <w:b/>
                <w:color w:val="000000"/>
                <w:sz w:val="20"/>
                <w:szCs w:val="20"/>
              </w:rPr>
              <w:t xml:space="preserve">Medida Administrativa: </w:t>
            </w:r>
          </w:p>
          <w:p w14:paraId="2FC68F13" w14:textId="6C91F602" w:rsidR="00945DA9" w:rsidRPr="00F3558D" w:rsidRDefault="00945DA9">
            <w:pPr>
              <w:pBdr>
                <w:top w:val="nil"/>
                <w:left w:val="nil"/>
                <w:bottom w:val="nil"/>
                <w:right w:val="nil"/>
                <w:between w:val="nil"/>
              </w:pBdr>
              <w:ind w:left="109"/>
              <w:rPr>
                <w:b/>
                <w:color w:val="000000"/>
                <w:sz w:val="20"/>
                <w:szCs w:val="20"/>
              </w:rPr>
            </w:pPr>
            <w:r>
              <w:rPr>
                <w:b/>
                <w:color w:val="000000"/>
                <w:sz w:val="20"/>
                <w:szCs w:val="20"/>
              </w:rPr>
              <w:t xml:space="preserve">           </w:t>
            </w:r>
            <w:r w:rsidRPr="00310DE2">
              <w:rPr>
                <w:bCs/>
                <w:color w:val="000000"/>
                <w:sz w:val="20"/>
                <w:szCs w:val="20"/>
              </w:rPr>
              <w:t>Colu</w:t>
            </w:r>
            <w:r>
              <w:rPr>
                <w:bCs/>
                <w:color w:val="000000"/>
                <w:sz w:val="20"/>
                <w:szCs w:val="20"/>
              </w:rPr>
              <w:t>m</w:t>
            </w:r>
            <w:r w:rsidRPr="00310DE2">
              <w:rPr>
                <w:bCs/>
                <w:color w:val="000000"/>
                <w:sz w:val="20"/>
                <w:szCs w:val="20"/>
              </w:rPr>
              <w:t>na IV aba</w:t>
            </w:r>
            <w:r>
              <w:rPr>
                <w:bCs/>
                <w:color w:val="000000"/>
                <w:sz w:val="20"/>
                <w:szCs w:val="20"/>
              </w:rPr>
              <w:t>j</w:t>
            </w:r>
            <w:r w:rsidRPr="00310DE2">
              <w:rPr>
                <w:bCs/>
                <w:color w:val="000000"/>
                <w:sz w:val="20"/>
                <w:szCs w:val="20"/>
              </w:rPr>
              <w:t>o</w:t>
            </w:r>
          </w:p>
        </w:tc>
        <w:tc>
          <w:tcPr>
            <w:tcW w:w="2832" w:type="dxa"/>
          </w:tcPr>
          <w:p w14:paraId="768215B5" w14:textId="77777777" w:rsidR="00B601D9" w:rsidRPr="00DC5F2B" w:rsidRDefault="00B601D9">
            <w:pPr>
              <w:pBdr>
                <w:top w:val="nil"/>
                <w:left w:val="nil"/>
                <w:bottom w:val="nil"/>
                <w:right w:val="nil"/>
                <w:between w:val="nil"/>
              </w:pBdr>
              <w:jc w:val="center"/>
              <w:rPr>
                <w:b/>
                <w:bCs/>
                <w:color w:val="000000"/>
                <w:sz w:val="20"/>
                <w:szCs w:val="20"/>
              </w:rPr>
            </w:pPr>
            <w:r w:rsidRPr="00DC5F2B">
              <w:rPr>
                <w:b/>
                <w:bCs/>
                <w:color w:val="000000"/>
                <w:sz w:val="20"/>
                <w:szCs w:val="20"/>
              </w:rPr>
              <w:t>Fecha de Actualización:</w:t>
            </w:r>
          </w:p>
          <w:p w14:paraId="087CA9A4" w14:textId="3128AA94" w:rsidR="00B601D9" w:rsidRPr="00F3558D" w:rsidRDefault="00B601D9">
            <w:pPr>
              <w:pBdr>
                <w:top w:val="nil"/>
                <w:left w:val="nil"/>
                <w:bottom w:val="nil"/>
                <w:right w:val="nil"/>
                <w:between w:val="nil"/>
              </w:pBdr>
              <w:jc w:val="center"/>
              <w:rPr>
                <w:color w:val="000000"/>
                <w:sz w:val="20"/>
                <w:szCs w:val="20"/>
              </w:rPr>
            </w:pPr>
            <w:r w:rsidRPr="00F3558D">
              <w:rPr>
                <w:color w:val="000000"/>
                <w:sz w:val="20"/>
                <w:szCs w:val="20"/>
              </w:rPr>
              <w:t>15/10/2025</w:t>
            </w:r>
          </w:p>
        </w:tc>
      </w:tr>
      <w:tr w:rsidR="00126A23" w:rsidRPr="00F3558D" w14:paraId="7B85FACF" w14:textId="77777777" w:rsidTr="6B9443A6">
        <w:trPr>
          <w:trHeight w:val="300"/>
        </w:trPr>
        <w:tc>
          <w:tcPr>
            <w:tcW w:w="2391" w:type="dxa"/>
            <w:gridSpan w:val="2"/>
          </w:tcPr>
          <w:p w14:paraId="2AD87AF9" w14:textId="4F93CD41" w:rsidR="00126A23" w:rsidRPr="00F3558D" w:rsidRDefault="00126A23" w:rsidP="6B9443A6">
            <w:pPr>
              <w:pBdr>
                <w:top w:val="nil"/>
                <w:left w:val="nil"/>
                <w:bottom w:val="nil"/>
                <w:right w:val="nil"/>
                <w:between w:val="nil"/>
              </w:pBdr>
              <w:spacing w:line="242" w:lineRule="auto"/>
              <w:ind w:left="107"/>
              <w:rPr>
                <w:b/>
                <w:bCs/>
                <w:color w:val="000000"/>
                <w:sz w:val="20"/>
                <w:szCs w:val="20"/>
              </w:rPr>
            </w:pPr>
            <w:r w:rsidRPr="00F3558D">
              <w:rPr>
                <w:b/>
                <w:bCs/>
                <w:color w:val="000000" w:themeColor="text1"/>
                <w:sz w:val="20"/>
                <w:szCs w:val="20"/>
              </w:rPr>
              <w:t>Infra</w:t>
            </w:r>
            <w:r w:rsidR="04B55FCC" w:rsidRPr="00F3558D">
              <w:rPr>
                <w:b/>
                <w:bCs/>
                <w:color w:val="000000" w:themeColor="text1"/>
                <w:sz w:val="20"/>
                <w:szCs w:val="20"/>
              </w:rPr>
              <w:t>c</w:t>
            </w:r>
            <w:r w:rsidRPr="00F3558D">
              <w:rPr>
                <w:b/>
                <w:bCs/>
                <w:color w:val="000000" w:themeColor="text1"/>
                <w:sz w:val="20"/>
                <w:szCs w:val="20"/>
              </w:rPr>
              <w:t>tor:</w:t>
            </w:r>
          </w:p>
          <w:p w14:paraId="67B76263" w14:textId="31A055AA" w:rsidR="55072D50" w:rsidRPr="00F3558D" w:rsidRDefault="55072D50" w:rsidP="6B9443A6">
            <w:pPr>
              <w:pBdr>
                <w:top w:val="nil"/>
                <w:left w:val="nil"/>
                <w:bottom w:val="nil"/>
                <w:right w:val="nil"/>
                <w:between w:val="nil"/>
              </w:pBdr>
              <w:spacing w:line="223" w:lineRule="auto"/>
              <w:ind w:left="65"/>
              <w:rPr>
                <w:color w:val="000000" w:themeColor="text1"/>
                <w:sz w:val="20"/>
                <w:szCs w:val="20"/>
              </w:rPr>
            </w:pPr>
            <w:r w:rsidRPr="00F3558D">
              <w:rPr>
                <w:color w:val="000000" w:themeColor="text1"/>
                <w:sz w:val="20"/>
                <w:szCs w:val="20"/>
              </w:rPr>
              <w:t xml:space="preserve">              </w:t>
            </w:r>
            <w:r w:rsidR="00126A23" w:rsidRPr="00F3558D">
              <w:rPr>
                <w:color w:val="000000" w:themeColor="text1"/>
                <w:sz w:val="20"/>
                <w:szCs w:val="20"/>
              </w:rPr>
              <w:t>Transportador</w:t>
            </w:r>
          </w:p>
        </w:tc>
        <w:tc>
          <w:tcPr>
            <w:tcW w:w="8073" w:type="dxa"/>
            <w:gridSpan w:val="4"/>
          </w:tcPr>
          <w:p w14:paraId="01465C8A" w14:textId="6E2888CF" w:rsidR="00126A23" w:rsidRPr="00F3558D" w:rsidRDefault="00126A23" w:rsidP="6B9443A6">
            <w:pPr>
              <w:pBdr>
                <w:top w:val="nil"/>
                <w:left w:val="nil"/>
                <w:bottom w:val="nil"/>
                <w:right w:val="nil"/>
                <w:between w:val="nil"/>
              </w:pBdr>
              <w:spacing w:line="242" w:lineRule="auto"/>
              <w:ind w:left="108"/>
              <w:rPr>
                <w:b/>
                <w:bCs/>
                <w:color w:val="000000"/>
                <w:sz w:val="20"/>
                <w:szCs w:val="20"/>
              </w:rPr>
            </w:pPr>
            <w:r w:rsidRPr="00F3558D">
              <w:rPr>
                <w:b/>
                <w:bCs/>
                <w:color w:val="000000" w:themeColor="text1"/>
                <w:sz w:val="20"/>
                <w:szCs w:val="20"/>
              </w:rPr>
              <w:t>Compet</w:t>
            </w:r>
            <w:r w:rsidR="7F30D593" w:rsidRPr="00F3558D">
              <w:rPr>
                <w:b/>
                <w:bCs/>
                <w:color w:val="000000" w:themeColor="text1"/>
                <w:sz w:val="20"/>
                <w:szCs w:val="20"/>
              </w:rPr>
              <w:t>e</w:t>
            </w:r>
            <w:r w:rsidRPr="00F3558D">
              <w:rPr>
                <w:b/>
                <w:bCs/>
                <w:color w:val="000000" w:themeColor="text1"/>
                <w:sz w:val="20"/>
                <w:szCs w:val="20"/>
              </w:rPr>
              <w:t>ncia:</w:t>
            </w:r>
          </w:p>
          <w:p w14:paraId="0358D52E" w14:textId="0FDE3ACD" w:rsidR="00126A23" w:rsidRPr="00F3558D" w:rsidRDefault="43FCD673" w:rsidP="6B9443A6">
            <w:pPr>
              <w:pBdr>
                <w:top w:val="nil"/>
                <w:left w:val="nil"/>
                <w:bottom w:val="nil"/>
                <w:right w:val="nil"/>
                <w:between w:val="nil"/>
              </w:pBdr>
              <w:spacing w:after="240" w:line="223" w:lineRule="auto"/>
              <w:ind w:left="108"/>
              <w:rPr>
                <w:sz w:val="20"/>
                <w:szCs w:val="20"/>
              </w:rPr>
            </w:pPr>
            <w:r w:rsidRPr="00F3558D">
              <w:rPr>
                <w:color w:val="000000" w:themeColor="text1"/>
                <w:sz w:val="20"/>
                <w:szCs w:val="20"/>
              </w:rPr>
              <w:t>Organismo de aplicación del ATIT o por él conveniado.</w:t>
            </w:r>
          </w:p>
        </w:tc>
      </w:tr>
      <w:tr w:rsidR="00126A23" w:rsidRPr="00F3558D" w14:paraId="6F741C3F" w14:textId="77777777" w:rsidTr="6B9443A6">
        <w:trPr>
          <w:trHeight w:val="300"/>
        </w:trPr>
        <w:tc>
          <w:tcPr>
            <w:tcW w:w="10464" w:type="dxa"/>
            <w:gridSpan w:val="6"/>
          </w:tcPr>
          <w:p w14:paraId="5DF3D249" w14:textId="5A77DAA8" w:rsidR="00126A23" w:rsidRPr="00F3558D" w:rsidRDefault="00126A23" w:rsidP="6B9443A6">
            <w:pPr>
              <w:pBdr>
                <w:top w:val="nil"/>
                <w:left w:val="nil"/>
                <w:bottom w:val="nil"/>
                <w:right w:val="nil"/>
                <w:between w:val="nil"/>
              </w:pBdr>
              <w:spacing w:line="242" w:lineRule="auto"/>
              <w:ind w:left="112"/>
              <w:jc w:val="both"/>
              <w:rPr>
                <w:sz w:val="20"/>
                <w:szCs w:val="20"/>
              </w:rPr>
            </w:pPr>
            <w:r w:rsidRPr="00F3558D">
              <w:rPr>
                <w:b/>
                <w:bCs/>
                <w:color w:val="000000" w:themeColor="text1"/>
                <w:sz w:val="20"/>
                <w:szCs w:val="20"/>
              </w:rPr>
              <w:t xml:space="preserve">Forma de </w:t>
            </w:r>
            <w:r w:rsidR="3247EEB4" w:rsidRPr="00F3558D">
              <w:rPr>
                <w:b/>
                <w:bCs/>
                <w:color w:val="000000" w:themeColor="text1"/>
                <w:sz w:val="20"/>
                <w:szCs w:val="20"/>
              </w:rPr>
              <w:t xml:space="preserve">Constatación: </w:t>
            </w:r>
            <w:r w:rsidR="3247EEB4" w:rsidRPr="00F3558D">
              <w:rPr>
                <w:color w:val="000000" w:themeColor="text1"/>
                <w:sz w:val="20"/>
                <w:szCs w:val="20"/>
              </w:rPr>
              <w:t xml:space="preserve">Mediante fiscalización presencial o electrónica; </w:t>
            </w:r>
            <w:r w:rsidR="00352609">
              <w:rPr>
                <w:color w:val="000000" w:themeColor="text1"/>
                <w:sz w:val="20"/>
                <w:szCs w:val="20"/>
              </w:rPr>
              <w:t>m</w:t>
            </w:r>
            <w:r w:rsidR="3247EEB4" w:rsidRPr="00F3558D">
              <w:rPr>
                <w:color w:val="000000" w:themeColor="text1"/>
                <w:sz w:val="20"/>
                <w:szCs w:val="20"/>
              </w:rPr>
              <w:t>ediante presentación de otros organismos nacionales.</w:t>
            </w:r>
          </w:p>
        </w:tc>
      </w:tr>
      <w:tr w:rsidR="00A81940" w:rsidRPr="00F3558D" w14:paraId="1FD6F0A2" w14:textId="77777777" w:rsidTr="00DC5F2B">
        <w:trPr>
          <w:trHeight w:val="300"/>
        </w:trPr>
        <w:tc>
          <w:tcPr>
            <w:tcW w:w="2391" w:type="dxa"/>
            <w:gridSpan w:val="2"/>
            <w:tcBorders>
              <w:bottom w:val="single" w:sz="4" w:space="0" w:color="000000" w:themeColor="text1"/>
            </w:tcBorders>
            <w:vAlign w:val="center"/>
          </w:tcPr>
          <w:p w14:paraId="546C8EB4" w14:textId="23460ADF" w:rsidR="00A81940" w:rsidRPr="00DC5F2B" w:rsidRDefault="00DC5F2B" w:rsidP="00DC5F2B">
            <w:pPr>
              <w:pBdr>
                <w:top w:val="nil"/>
                <w:left w:val="nil"/>
                <w:bottom w:val="nil"/>
                <w:right w:val="nil"/>
                <w:between w:val="nil"/>
              </w:pBdr>
              <w:ind w:left="4"/>
              <w:jc w:val="center"/>
              <w:rPr>
                <w:b/>
                <w:bCs/>
                <w:color w:val="000000"/>
                <w:sz w:val="20"/>
                <w:szCs w:val="20"/>
              </w:rPr>
            </w:pPr>
            <w:r w:rsidRPr="00DC5F2B">
              <w:rPr>
                <w:b/>
                <w:bCs/>
                <w:color w:val="000000" w:themeColor="text1"/>
                <w:sz w:val="20"/>
                <w:szCs w:val="20"/>
              </w:rPr>
              <w:t>I.</w:t>
            </w:r>
            <w:r>
              <w:rPr>
                <w:b/>
                <w:bCs/>
                <w:color w:val="000000" w:themeColor="text1"/>
                <w:sz w:val="20"/>
                <w:szCs w:val="20"/>
              </w:rPr>
              <w:t xml:space="preserve"> </w:t>
            </w:r>
            <w:r w:rsidR="00A81940" w:rsidRPr="00DC5F2B">
              <w:rPr>
                <w:b/>
                <w:bCs/>
                <w:color w:val="000000" w:themeColor="text1"/>
                <w:sz w:val="20"/>
                <w:szCs w:val="20"/>
              </w:rPr>
              <w:t>Situaciones Fácticas Aplicables:</w:t>
            </w:r>
          </w:p>
        </w:tc>
        <w:tc>
          <w:tcPr>
            <w:tcW w:w="2410" w:type="dxa"/>
            <w:tcBorders>
              <w:bottom w:val="single" w:sz="4" w:space="0" w:color="000000" w:themeColor="text1"/>
            </w:tcBorders>
            <w:vAlign w:val="center"/>
          </w:tcPr>
          <w:p w14:paraId="63AB65EE" w14:textId="26F3B940" w:rsidR="00A81940" w:rsidRPr="00F3558D" w:rsidRDefault="00DC5F2B" w:rsidP="00A81940">
            <w:pPr>
              <w:pBdr>
                <w:top w:val="nil"/>
                <w:left w:val="nil"/>
                <w:bottom w:val="nil"/>
                <w:right w:val="nil"/>
                <w:between w:val="nil"/>
              </w:pBdr>
              <w:ind w:left="28"/>
              <w:jc w:val="center"/>
              <w:rPr>
                <w:b/>
                <w:bCs/>
                <w:color w:val="000000"/>
                <w:sz w:val="20"/>
                <w:szCs w:val="20"/>
              </w:rPr>
            </w:pPr>
            <w:r>
              <w:rPr>
                <w:b/>
                <w:bCs/>
                <w:color w:val="000000" w:themeColor="text1"/>
                <w:sz w:val="20"/>
                <w:szCs w:val="20"/>
              </w:rPr>
              <w:t xml:space="preserve">II. </w:t>
            </w:r>
            <w:r w:rsidR="00A81940" w:rsidRPr="00F3558D">
              <w:rPr>
                <w:b/>
                <w:bCs/>
                <w:color w:val="000000" w:themeColor="text1"/>
                <w:sz w:val="20"/>
                <w:szCs w:val="20"/>
              </w:rPr>
              <w:t xml:space="preserve">Cuando NO </w:t>
            </w:r>
            <w:r w:rsidR="00D94396">
              <w:rPr>
                <w:b/>
                <w:bCs/>
                <w:color w:val="000000" w:themeColor="text1"/>
                <w:sz w:val="20"/>
                <w:szCs w:val="20"/>
              </w:rPr>
              <w:t>Multar</w:t>
            </w:r>
            <w:r w:rsidR="00A81940" w:rsidRPr="00F3558D">
              <w:rPr>
                <w:b/>
                <w:bCs/>
                <w:color w:val="000000" w:themeColor="text1"/>
                <w:sz w:val="20"/>
                <w:szCs w:val="20"/>
              </w:rPr>
              <w:t>:</w:t>
            </w:r>
          </w:p>
        </w:tc>
        <w:tc>
          <w:tcPr>
            <w:tcW w:w="2415" w:type="dxa"/>
            <w:tcBorders>
              <w:bottom w:val="single" w:sz="4" w:space="0" w:color="000000" w:themeColor="text1"/>
            </w:tcBorders>
            <w:vAlign w:val="center"/>
          </w:tcPr>
          <w:p w14:paraId="417253CC" w14:textId="1E32598F" w:rsidR="00A81940" w:rsidRPr="00F3558D" w:rsidRDefault="00DC5F2B" w:rsidP="00A81940">
            <w:pPr>
              <w:pBdr>
                <w:top w:val="nil"/>
                <w:left w:val="nil"/>
                <w:bottom w:val="nil"/>
                <w:right w:val="nil"/>
                <w:between w:val="nil"/>
              </w:pBdr>
              <w:ind w:left="31"/>
              <w:jc w:val="center"/>
              <w:rPr>
                <w:b/>
                <w:bCs/>
                <w:color w:val="000000"/>
                <w:sz w:val="20"/>
                <w:szCs w:val="20"/>
              </w:rPr>
            </w:pPr>
            <w:r>
              <w:rPr>
                <w:b/>
                <w:bCs/>
                <w:color w:val="000000" w:themeColor="text1"/>
                <w:sz w:val="20"/>
                <w:szCs w:val="20"/>
              </w:rPr>
              <w:t xml:space="preserve">III. </w:t>
            </w:r>
            <w:r w:rsidR="00A81940" w:rsidRPr="00F3558D">
              <w:rPr>
                <w:b/>
                <w:bCs/>
                <w:color w:val="000000" w:themeColor="text1"/>
                <w:sz w:val="20"/>
                <w:szCs w:val="20"/>
              </w:rPr>
              <w:t>Definiciones y Procedimientos:</w:t>
            </w:r>
          </w:p>
        </w:tc>
        <w:tc>
          <w:tcPr>
            <w:tcW w:w="3248" w:type="dxa"/>
            <w:gridSpan w:val="2"/>
            <w:tcBorders>
              <w:bottom w:val="single" w:sz="4" w:space="0" w:color="000000" w:themeColor="text1"/>
            </w:tcBorders>
            <w:vAlign w:val="center"/>
          </w:tcPr>
          <w:p w14:paraId="213F98D5" w14:textId="5879BCB5" w:rsidR="00A81940" w:rsidRPr="00F3558D" w:rsidRDefault="00DC5F2B" w:rsidP="00A81940">
            <w:pPr>
              <w:pBdr>
                <w:top w:val="nil"/>
                <w:left w:val="nil"/>
                <w:bottom w:val="nil"/>
                <w:right w:val="nil"/>
                <w:between w:val="nil"/>
              </w:pBdr>
              <w:spacing w:line="225" w:lineRule="auto"/>
              <w:ind w:left="19" w:right="6"/>
              <w:jc w:val="center"/>
              <w:rPr>
                <w:b/>
                <w:color w:val="000000"/>
                <w:sz w:val="20"/>
                <w:szCs w:val="20"/>
              </w:rPr>
            </w:pPr>
            <w:r>
              <w:rPr>
                <w:b/>
                <w:color w:val="000000"/>
                <w:sz w:val="20"/>
                <w:szCs w:val="20"/>
              </w:rPr>
              <w:t xml:space="preserve">IV. </w:t>
            </w:r>
            <w:r w:rsidR="00A81940" w:rsidRPr="00F3558D">
              <w:rPr>
                <w:b/>
                <w:color w:val="000000"/>
                <w:sz w:val="20"/>
                <w:szCs w:val="20"/>
              </w:rPr>
              <w:t>Medidas Administrativas:</w:t>
            </w:r>
          </w:p>
        </w:tc>
      </w:tr>
      <w:tr w:rsidR="008F0EEE" w:rsidRPr="00F3558D" w14:paraId="4759D509" w14:textId="77777777" w:rsidTr="6B9443A6">
        <w:trPr>
          <w:trHeight w:val="300"/>
        </w:trPr>
        <w:tc>
          <w:tcPr>
            <w:tcW w:w="2391" w:type="dxa"/>
            <w:gridSpan w:val="2"/>
            <w:tcBorders>
              <w:bottom w:val="single" w:sz="4" w:space="0" w:color="auto"/>
            </w:tcBorders>
          </w:tcPr>
          <w:p w14:paraId="7BE5465E" w14:textId="796EF367" w:rsidR="716BFC0D" w:rsidRPr="00F3558D" w:rsidRDefault="716BFC0D" w:rsidP="6B9443A6">
            <w:pPr>
              <w:numPr>
                <w:ilvl w:val="0"/>
                <w:numId w:val="7"/>
              </w:numPr>
              <w:pBdr>
                <w:top w:val="nil"/>
                <w:left w:val="nil"/>
                <w:bottom w:val="nil"/>
                <w:right w:val="nil"/>
                <w:between w:val="nil"/>
              </w:pBdr>
              <w:tabs>
                <w:tab w:val="left" w:pos="323"/>
              </w:tabs>
              <w:spacing w:before="240" w:line="213" w:lineRule="auto"/>
              <w:ind w:right="102" w:firstLine="0"/>
              <w:jc w:val="both"/>
              <w:rPr>
                <w:color w:val="000000" w:themeColor="text1"/>
                <w:sz w:val="20"/>
                <w:szCs w:val="20"/>
              </w:rPr>
            </w:pPr>
            <w:r w:rsidRPr="00F3558D">
              <w:rPr>
                <w:color w:val="000000" w:themeColor="text1"/>
                <w:sz w:val="20"/>
                <w:szCs w:val="20"/>
              </w:rPr>
              <w:t>El transportador no posee licencia complementaria vigente.</w:t>
            </w:r>
          </w:p>
          <w:p w14:paraId="35263836"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16BF922E" w14:textId="6C7981F4" w:rsidR="716BFC0D" w:rsidRPr="00F3558D" w:rsidRDefault="716BFC0D" w:rsidP="6B9443A6">
            <w:pPr>
              <w:numPr>
                <w:ilvl w:val="0"/>
                <w:numId w:val="7"/>
              </w:numPr>
              <w:pBdr>
                <w:top w:val="nil"/>
                <w:left w:val="nil"/>
                <w:bottom w:val="nil"/>
                <w:right w:val="nil"/>
                <w:between w:val="nil"/>
              </w:pBdr>
              <w:tabs>
                <w:tab w:val="left" w:pos="323"/>
              </w:tabs>
              <w:spacing w:line="213" w:lineRule="auto"/>
              <w:ind w:right="102" w:firstLine="0"/>
              <w:jc w:val="both"/>
              <w:rPr>
                <w:color w:val="000000" w:themeColor="text1"/>
                <w:sz w:val="20"/>
                <w:szCs w:val="20"/>
              </w:rPr>
            </w:pPr>
            <w:r w:rsidRPr="00F3558D">
              <w:rPr>
                <w:color w:val="000000" w:themeColor="text1"/>
                <w:sz w:val="20"/>
                <w:szCs w:val="20"/>
              </w:rPr>
              <w:t>El transportador no cuenta con autorización de viaje ocasional vigente.</w:t>
            </w:r>
          </w:p>
          <w:p w14:paraId="482D3B6D"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0A4D9992" w14:textId="6B13BA21" w:rsidR="008F0EEE" w:rsidRPr="00F3558D" w:rsidRDefault="00FA7C54">
            <w:pPr>
              <w:numPr>
                <w:ilvl w:val="0"/>
                <w:numId w:val="7"/>
              </w:numPr>
              <w:pBdr>
                <w:top w:val="nil"/>
                <w:left w:val="nil"/>
                <w:bottom w:val="nil"/>
                <w:right w:val="nil"/>
                <w:between w:val="nil"/>
              </w:pBdr>
              <w:tabs>
                <w:tab w:val="left" w:pos="323"/>
              </w:tabs>
              <w:spacing w:line="213" w:lineRule="auto"/>
              <w:ind w:right="102" w:firstLine="0"/>
              <w:jc w:val="both"/>
              <w:rPr>
                <w:color w:val="000000"/>
                <w:sz w:val="20"/>
                <w:szCs w:val="20"/>
              </w:rPr>
            </w:pPr>
            <w:r w:rsidRPr="00F3558D">
              <w:rPr>
                <w:color w:val="000000" w:themeColor="text1"/>
                <w:sz w:val="20"/>
                <w:szCs w:val="20"/>
              </w:rPr>
              <w:t xml:space="preserve">Transportador </w:t>
            </w:r>
            <w:r w:rsidR="006E16B2" w:rsidRPr="00F3558D">
              <w:rPr>
                <w:color w:val="000000" w:themeColor="text1"/>
                <w:sz w:val="20"/>
                <w:szCs w:val="20"/>
              </w:rPr>
              <w:t>no</w:t>
            </w:r>
            <w:r w:rsidR="00126A23" w:rsidRPr="00F3558D">
              <w:rPr>
                <w:color w:val="000000" w:themeColor="text1"/>
                <w:sz w:val="20"/>
                <w:szCs w:val="20"/>
              </w:rPr>
              <w:t xml:space="preserve"> </w:t>
            </w:r>
            <w:r w:rsidR="006E16B2" w:rsidRPr="00F3558D">
              <w:rPr>
                <w:color w:val="000000" w:themeColor="text1"/>
                <w:sz w:val="20"/>
                <w:szCs w:val="20"/>
              </w:rPr>
              <w:t>posee</w:t>
            </w:r>
            <w:r w:rsidR="00126A23" w:rsidRPr="00F3558D">
              <w:rPr>
                <w:color w:val="000000" w:themeColor="text1"/>
                <w:sz w:val="20"/>
                <w:szCs w:val="20"/>
              </w:rPr>
              <w:t xml:space="preserve"> </w:t>
            </w:r>
            <w:r w:rsidR="006E16B2" w:rsidRPr="00F3558D">
              <w:rPr>
                <w:color w:val="000000" w:themeColor="text1"/>
                <w:sz w:val="20"/>
                <w:szCs w:val="20"/>
              </w:rPr>
              <w:t>autorización</w:t>
            </w:r>
            <w:r w:rsidR="00126A23" w:rsidRPr="00F3558D">
              <w:rPr>
                <w:color w:val="000000" w:themeColor="text1"/>
                <w:sz w:val="20"/>
                <w:szCs w:val="20"/>
              </w:rPr>
              <w:t xml:space="preserve"> de </w:t>
            </w:r>
            <w:r w:rsidR="006E16B2" w:rsidRPr="00F3558D">
              <w:rPr>
                <w:color w:val="000000" w:themeColor="text1"/>
                <w:sz w:val="20"/>
                <w:szCs w:val="20"/>
              </w:rPr>
              <w:t>tránsito</w:t>
            </w:r>
            <w:r w:rsidR="00126A23" w:rsidRPr="00F3558D">
              <w:rPr>
                <w:color w:val="000000" w:themeColor="text1"/>
                <w:sz w:val="20"/>
                <w:szCs w:val="20"/>
              </w:rPr>
              <w:t xml:space="preserve"> pelo país onde </w:t>
            </w:r>
            <w:r w:rsidR="006E16B2" w:rsidRPr="00F3558D">
              <w:rPr>
                <w:color w:val="000000" w:themeColor="text1"/>
                <w:sz w:val="20"/>
                <w:szCs w:val="20"/>
              </w:rPr>
              <w:t>fui</w:t>
            </w:r>
            <w:r w:rsidR="00126A23" w:rsidRPr="00F3558D">
              <w:rPr>
                <w:color w:val="000000" w:themeColor="text1"/>
                <w:sz w:val="20"/>
                <w:szCs w:val="20"/>
              </w:rPr>
              <w:t xml:space="preserve"> abordado</w:t>
            </w:r>
            <w:r w:rsidRPr="00F3558D">
              <w:rPr>
                <w:color w:val="000000" w:themeColor="text1"/>
                <w:sz w:val="20"/>
                <w:szCs w:val="20"/>
              </w:rPr>
              <w:t>.</w:t>
            </w:r>
          </w:p>
          <w:p w14:paraId="09E8EE15" w14:textId="00C288AC" w:rsidR="6B9443A6" w:rsidRPr="00F3558D" w:rsidRDefault="6B9443A6" w:rsidP="6B9443A6">
            <w:pPr>
              <w:pBdr>
                <w:top w:val="nil"/>
                <w:left w:val="nil"/>
                <w:bottom w:val="nil"/>
                <w:right w:val="nil"/>
                <w:between w:val="nil"/>
              </w:pBdr>
              <w:tabs>
                <w:tab w:val="left" w:pos="323"/>
              </w:tabs>
              <w:spacing w:line="213" w:lineRule="auto"/>
              <w:ind w:left="107" w:right="102"/>
              <w:jc w:val="both"/>
              <w:rPr>
                <w:color w:val="000000" w:themeColor="text1"/>
                <w:sz w:val="20"/>
                <w:szCs w:val="20"/>
              </w:rPr>
            </w:pPr>
          </w:p>
          <w:p w14:paraId="3E5F454C" w14:textId="60A11D61" w:rsidR="22EF06D4" w:rsidRPr="00F3558D" w:rsidRDefault="22EF06D4" w:rsidP="6B9443A6">
            <w:pPr>
              <w:numPr>
                <w:ilvl w:val="0"/>
                <w:numId w:val="7"/>
              </w:numPr>
              <w:pBdr>
                <w:top w:val="nil"/>
                <w:left w:val="nil"/>
                <w:bottom w:val="nil"/>
                <w:right w:val="nil"/>
                <w:between w:val="nil"/>
              </w:pBdr>
              <w:tabs>
                <w:tab w:val="left" w:pos="323"/>
              </w:tabs>
              <w:spacing w:line="213" w:lineRule="auto"/>
              <w:ind w:right="102" w:firstLine="0"/>
              <w:jc w:val="both"/>
              <w:rPr>
                <w:color w:val="000000" w:themeColor="text1"/>
                <w:sz w:val="20"/>
                <w:szCs w:val="20"/>
              </w:rPr>
            </w:pPr>
            <w:r w:rsidRPr="00F3558D">
              <w:rPr>
                <w:color w:val="000000" w:themeColor="text1"/>
                <w:sz w:val="20"/>
                <w:szCs w:val="20"/>
              </w:rPr>
              <w:t>El transportador se encuentra con su licencia complementaria vencida.</w:t>
            </w:r>
          </w:p>
          <w:p w14:paraId="3EC88638" w14:textId="27D0D165" w:rsidR="6B9443A6" w:rsidRPr="00F3558D" w:rsidRDefault="6B9443A6" w:rsidP="6B9443A6">
            <w:pPr>
              <w:pBdr>
                <w:top w:val="nil"/>
                <w:left w:val="nil"/>
                <w:bottom w:val="nil"/>
                <w:right w:val="nil"/>
                <w:between w:val="nil"/>
              </w:pBdr>
              <w:tabs>
                <w:tab w:val="left" w:pos="323"/>
              </w:tabs>
              <w:spacing w:line="213" w:lineRule="auto"/>
              <w:ind w:left="107" w:right="102"/>
              <w:jc w:val="both"/>
              <w:rPr>
                <w:color w:val="000000" w:themeColor="text1"/>
                <w:sz w:val="20"/>
                <w:szCs w:val="20"/>
              </w:rPr>
            </w:pPr>
          </w:p>
          <w:p w14:paraId="07DB0F64" w14:textId="0E9207BB" w:rsidR="22EF06D4" w:rsidRPr="00F3558D" w:rsidRDefault="22EF06D4" w:rsidP="6B9443A6">
            <w:pPr>
              <w:numPr>
                <w:ilvl w:val="0"/>
                <w:numId w:val="7"/>
              </w:numPr>
              <w:pBdr>
                <w:top w:val="nil"/>
                <w:left w:val="nil"/>
                <w:bottom w:val="nil"/>
                <w:right w:val="nil"/>
                <w:between w:val="nil"/>
              </w:pBdr>
              <w:tabs>
                <w:tab w:val="left" w:pos="323"/>
              </w:tabs>
              <w:spacing w:line="213" w:lineRule="auto"/>
              <w:ind w:right="102" w:firstLine="0"/>
              <w:jc w:val="both"/>
              <w:rPr>
                <w:color w:val="000000" w:themeColor="text1"/>
                <w:sz w:val="20"/>
                <w:szCs w:val="20"/>
              </w:rPr>
            </w:pPr>
            <w:r w:rsidRPr="00F3558D">
              <w:rPr>
                <w:color w:val="000000" w:themeColor="text1"/>
                <w:sz w:val="20"/>
                <w:szCs w:val="20"/>
              </w:rPr>
              <w:t xml:space="preserve">El transportador está con su licencia suspendida o cancelada, por cualquier motivo.  </w:t>
            </w:r>
          </w:p>
          <w:p w14:paraId="5E0928C4" w14:textId="77777777" w:rsidR="008F0EEE" w:rsidRPr="00F3558D" w:rsidRDefault="008F0EEE">
            <w:pPr>
              <w:pBdr>
                <w:top w:val="nil"/>
                <w:left w:val="nil"/>
                <w:bottom w:val="nil"/>
                <w:right w:val="nil"/>
                <w:between w:val="nil"/>
              </w:pBdr>
              <w:tabs>
                <w:tab w:val="left" w:pos="323"/>
              </w:tabs>
              <w:spacing w:line="213" w:lineRule="auto"/>
              <w:ind w:left="107" w:right="102"/>
              <w:jc w:val="both"/>
              <w:rPr>
                <w:color w:val="000000"/>
                <w:sz w:val="20"/>
                <w:szCs w:val="20"/>
              </w:rPr>
            </w:pPr>
          </w:p>
          <w:p w14:paraId="206DBFEC" w14:textId="012221B3" w:rsidR="004A35E8" w:rsidRPr="00F3558D" w:rsidRDefault="004A35E8" w:rsidP="6B9443A6">
            <w:pPr>
              <w:pBdr>
                <w:top w:val="nil"/>
                <w:left w:val="nil"/>
                <w:bottom w:val="nil"/>
                <w:right w:val="nil"/>
                <w:between w:val="nil"/>
              </w:pBdr>
              <w:tabs>
                <w:tab w:val="left" w:pos="323"/>
              </w:tabs>
              <w:spacing w:line="213" w:lineRule="auto"/>
              <w:ind w:right="102"/>
              <w:jc w:val="both"/>
              <w:rPr>
                <w:color w:val="000000"/>
                <w:sz w:val="20"/>
                <w:szCs w:val="20"/>
              </w:rPr>
            </w:pPr>
          </w:p>
        </w:tc>
        <w:tc>
          <w:tcPr>
            <w:tcW w:w="2410" w:type="dxa"/>
            <w:tcBorders>
              <w:bottom w:val="single" w:sz="4" w:space="0" w:color="auto"/>
            </w:tcBorders>
          </w:tcPr>
          <w:p w14:paraId="2D68769C" w14:textId="7FAB07B4" w:rsidR="008F0EEE" w:rsidRPr="00F3558D" w:rsidRDefault="2BA018D2" w:rsidP="6B9443A6">
            <w:pPr>
              <w:numPr>
                <w:ilvl w:val="0"/>
                <w:numId w:val="6"/>
              </w:numPr>
              <w:pBdr>
                <w:top w:val="nil"/>
                <w:left w:val="nil"/>
                <w:bottom w:val="nil"/>
                <w:right w:val="nil"/>
                <w:between w:val="nil"/>
              </w:pBdr>
              <w:tabs>
                <w:tab w:val="left" w:pos="315"/>
              </w:tabs>
              <w:spacing w:before="240" w:after="240" w:line="216" w:lineRule="auto"/>
              <w:ind w:right="97" w:firstLine="0"/>
              <w:jc w:val="both"/>
              <w:rPr>
                <w:color w:val="000000"/>
                <w:sz w:val="20"/>
                <w:szCs w:val="20"/>
              </w:rPr>
            </w:pPr>
            <w:r w:rsidRPr="00F3558D">
              <w:rPr>
                <w:color w:val="000000" w:themeColor="text1"/>
                <w:sz w:val="20"/>
                <w:szCs w:val="20"/>
              </w:rPr>
              <w:t>Transportador posee y presenta autorización de viaje ocasional</w:t>
            </w:r>
            <w:r w:rsidR="004A35E8" w:rsidRPr="00F3558D">
              <w:rPr>
                <w:color w:val="000000" w:themeColor="text1"/>
                <w:sz w:val="20"/>
                <w:szCs w:val="20"/>
              </w:rPr>
              <w:t xml:space="preserve"> o de carga </w:t>
            </w:r>
            <w:r w:rsidR="006E16B2" w:rsidRPr="00F3558D">
              <w:rPr>
                <w:color w:val="000000" w:themeColor="text1"/>
                <w:sz w:val="20"/>
                <w:szCs w:val="20"/>
              </w:rPr>
              <w:t>propia</w:t>
            </w:r>
            <w:r w:rsidR="00FA7C54" w:rsidRPr="00F3558D">
              <w:rPr>
                <w:color w:val="000000" w:themeColor="text1"/>
                <w:sz w:val="20"/>
                <w:szCs w:val="20"/>
              </w:rPr>
              <w:t xml:space="preserve">. </w:t>
            </w:r>
          </w:p>
          <w:p w14:paraId="50CB8D50" w14:textId="001305B3" w:rsidR="401C2722" w:rsidRPr="00F3558D" w:rsidRDefault="401C2722" w:rsidP="6B9443A6">
            <w:pPr>
              <w:numPr>
                <w:ilvl w:val="0"/>
                <w:numId w:val="6"/>
              </w:numPr>
              <w:pBdr>
                <w:top w:val="nil"/>
                <w:left w:val="nil"/>
                <w:bottom w:val="nil"/>
                <w:right w:val="nil"/>
                <w:between w:val="nil"/>
              </w:pBdr>
              <w:tabs>
                <w:tab w:val="left" w:pos="315"/>
              </w:tabs>
              <w:spacing w:after="240" w:line="216" w:lineRule="auto"/>
              <w:ind w:right="97" w:firstLine="0"/>
              <w:jc w:val="both"/>
              <w:rPr>
                <w:color w:val="000000" w:themeColor="text1"/>
                <w:sz w:val="20"/>
                <w:szCs w:val="20"/>
              </w:rPr>
            </w:pPr>
            <w:r w:rsidRPr="00F3558D">
              <w:rPr>
                <w:color w:val="000000" w:themeColor="text1"/>
                <w:sz w:val="20"/>
                <w:szCs w:val="20"/>
              </w:rPr>
              <w:t>Transportador posee licencia vigente identificada por el agente, pero no porta documento comprobatorio.</w:t>
            </w:r>
          </w:p>
          <w:p w14:paraId="2E17304C" w14:textId="19CC93F6" w:rsidR="004A35E8" w:rsidRPr="00F3558D" w:rsidRDefault="401C2722" w:rsidP="6B9443A6">
            <w:pPr>
              <w:numPr>
                <w:ilvl w:val="0"/>
                <w:numId w:val="6"/>
              </w:numPr>
              <w:pBdr>
                <w:top w:val="nil"/>
                <w:left w:val="nil"/>
                <w:bottom w:val="nil"/>
                <w:right w:val="nil"/>
                <w:between w:val="nil"/>
              </w:pBdr>
              <w:tabs>
                <w:tab w:val="left" w:pos="315"/>
              </w:tabs>
              <w:spacing w:after="240" w:line="216" w:lineRule="auto"/>
              <w:ind w:right="97" w:firstLine="0"/>
              <w:jc w:val="both"/>
              <w:rPr>
                <w:color w:val="000000"/>
                <w:sz w:val="20"/>
                <w:szCs w:val="20"/>
              </w:rPr>
            </w:pPr>
            <w:r w:rsidRPr="00F3558D">
              <w:rPr>
                <w:color w:val="000000" w:themeColor="text1"/>
                <w:sz w:val="20"/>
                <w:szCs w:val="20"/>
              </w:rPr>
              <w:t>Vehículo no está habilitado, pero el transportador posee licencia complementaria vigente.</w:t>
            </w:r>
          </w:p>
          <w:p w14:paraId="4CCEA224" w14:textId="77777777" w:rsidR="008F0EEE" w:rsidRPr="00F3558D" w:rsidRDefault="09EF5FF5" w:rsidP="6B9443A6">
            <w:pPr>
              <w:numPr>
                <w:ilvl w:val="0"/>
                <w:numId w:val="6"/>
              </w:numPr>
              <w:pBdr>
                <w:top w:val="nil"/>
                <w:left w:val="nil"/>
                <w:bottom w:val="nil"/>
                <w:right w:val="nil"/>
                <w:between w:val="nil"/>
              </w:pBdr>
              <w:tabs>
                <w:tab w:val="left" w:pos="315"/>
              </w:tabs>
              <w:spacing w:line="216" w:lineRule="auto"/>
              <w:ind w:right="97" w:firstLine="0"/>
              <w:jc w:val="both"/>
              <w:rPr>
                <w:color w:val="000000"/>
                <w:sz w:val="20"/>
                <w:szCs w:val="20"/>
              </w:rPr>
            </w:pPr>
            <w:r w:rsidRPr="00F3558D">
              <w:rPr>
                <w:color w:val="000000" w:themeColor="text1"/>
                <w:sz w:val="20"/>
                <w:szCs w:val="20"/>
              </w:rPr>
              <w:t>Transporte local: situación en la cual el transportista, con licencia vigente, subcontrata un vehículo nacional de un tercero para operar únicamente en el tramo "doméstico" del viaje, con emisión de conocimiento de transporte referido al trayecto interno. Consultar situaciones posibles en el código 3205.</w:t>
            </w:r>
          </w:p>
          <w:p w14:paraId="622066EB"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30789926"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0AD65A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7F5C3039"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0F7C980"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58FC838E"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102C3638"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3685EBEC" w14:textId="77777777"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themeColor="text1"/>
                <w:sz w:val="20"/>
                <w:szCs w:val="20"/>
              </w:rPr>
            </w:pPr>
          </w:p>
          <w:p w14:paraId="0E0DB726" w14:textId="58C26082" w:rsidR="00D2045E" w:rsidRPr="00F3558D" w:rsidRDefault="00D2045E" w:rsidP="00D2045E">
            <w:pPr>
              <w:pBdr>
                <w:top w:val="nil"/>
                <w:left w:val="nil"/>
                <w:bottom w:val="nil"/>
                <w:right w:val="nil"/>
                <w:between w:val="nil"/>
              </w:pBdr>
              <w:tabs>
                <w:tab w:val="left" w:pos="315"/>
              </w:tabs>
              <w:spacing w:line="216" w:lineRule="auto"/>
              <w:ind w:left="108" w:right="97"/>
              <w:jc w:val="both"/>
              <w:rPr>
                <w:color w:val="000000"/>
                <w:sz w:val="20"/>
                <w:szCs w:val="20"/>
              </w:rPr>
            </w:pPr>
          </w:p>
        </w:tc>
        <w:tc>
          <w:tcPr>
            <w:tcW w:w="2415" w:type="dxa"/>
            <w:tcBorders>
              <w:bottom w:val="single" w:sz="4" w:space="0" w:color="auto"/>
            </w:tcBorders>
          </w:tcPr>
          <w:p w14:paraId="5FE301DC" w14:textId="0C927096" w:rsidR="00FA7C54" w:rsidRPr="00F3558D" w:rsidRDefault="00FA7C54" w:rsidP="6B9443A6">
            <w:pPr>
              <w:numPr>
                <w:ilvl w:val="0"/>
                <w:numId w:val="5"/>
              </w:numPr>
              <w:pBdr>
                <w:top w:val="nil"/>
                <w:left w:val="nil"/>
                <w:bottom w:val="nil"/>
                <w:right w:val="nil"/>
                <w:between w:val="nil"/>
              </w:pBdr>
              <w:tabs>
                <w:tab w:val="left" w:pos="347"/>
              </w:tabs>
              <w:spacing w:before="240" w:line="216" w:lineRule="auto"/>
              <w:ind w:right="95" w:firstLine="0"/>
              <w:jc w:val="both"/>
              <w:rPr>
                <w:color w:val="000000" w:themeColor="text1"/>
              </w:rPr>
            </w:pPr>
            <w:r w:rsidRPr="00F3558D">
              <w:rPr>
                <w:color w:val="000000" w:themeColor="text1"/>
                <w:sz w:val="20"/>
                <w:szCs w:val="20"/>
              </w:rPr>
              <w:t xml:space="preserve"> </w:t>
            </w:r>
            <w:r w:rsidR="5AF3A3A4" w:rsidRPr="00F3558D">
              <w:rPr>
                <w:color w:val="000000" w:themeColor="text1"/>
                <w:sz w:val="20"/>
                <w:szCs w:val="20"/>
              </w:rPr>
              <w:t>La regularidad de las licencias podrá verificarse mediante consulta a los sistemas disponibles o, en su ausencia, por verificación documental.</w:t>
            </w:r>
          </w:p>
          <w:p w14:paraId="5F168CF1" w14:textId="4153922B" w:rsidR="11291E11" w:rsidRPr="00F3558D" w:rsidRDefault="11291E11" w:rsidP="6B9443A6">
            <w:pPr>
              <w:numPr>
                <w:ilvl w:val="0"/>
                <w:numId w:val="5"/>
              </w:numPr>
              <w:pBdr>
                <w:top w:val="nil"/>
                <w:left w:val="nil"/>
                <w:bottom w:val="nil"/>
                <w:right w:val="nil"/>
                <w:between w:val="nil"/>
              </w:pBdr>
              <w:tabs>
                <w:tab w:val="left" w:pos="347"/>
              </w:tabs>
              <w:spacing w:before="240" w:line="216" w:lineRule="auto"/>
              <w:ind w:right="95" w:firstLine="0"/>
              <w:jc w:val="both"/>
              <w:rPr>
                <w:color w:val="000000" w:themeColor="text1"/>
                <w:sz w:val="20"/>
                <w:szCs w:val="20"/>
              </w:rPr>
            </w:pPr>
            <w:r w:rsidRPr="00F3558D">
              <w:rPr>
                <w:color w:val="000000" w:themeColor="text1"/>
                <w:sz w:val="20"/>
                <w:szCs w:val="20"/>
              </w:rPr>
              <w:t>El Agente de Fiscalización deberá consignar en el acta de infracción: los documentos de la operación de transporte que caracterizan el servicio como internacional (CRT, MIC/DTA, factura de importación / exportación, etc.) o describir en forma detallada las circunstancias que permitieron definir la operación como internacional.</w:t>
            </w:r>
          </w:p>
          <w:p w14:paraId="2474D533" w14:textId="77777777" w:rsidR="008F0EEE" w:rsidRPr="00F3558D" w:rsidRDefault="00FA7C54">
            <w:pPr>
              <w:pBdr>
                <w:top w:val="nil"/>
                <w:left w:val="nil"/>
                <w:bottom w:val="nil"/>
                <w:right w:val="nil"/>
                <w:between w:val="nil"/>
              </w:pBdr>
              <w:tabs>
                <w:tab w:val="left" w:pos="347"/>
              </w:tabs>
              <w:spacing w:line="216" w:lineRule="auto"/>
              <w:ind w:left="-131" w:right="95"/>
              <w:jc w:val="both"/>
              <w:rPr>
                <w:color w:val="000000"/>
                <w:sz w:val="20"/>
                <w:szCs w:val="20"/>
              </w:rPr>
            </w:pPr>
            <w:r w:rsidRPr="00F3558D">
              <w:rPr>
                <w:color w:val="000000"/>
                <w:sz w:val="20"/>
                <w:szCs w:val="20"/>
              </w:rPr>
              <w:t xml:space="preserve">  </w:t>
            </w:r>
          </w:p>
        </w:tc>
        <w:tc>
          <w:tcPr>
            <w:tcW w:w="3248" w:type="dxa"/>
            <w:gridSpan w:val="2"/>
            <w:tcBorders>
              <w:bottom w:val="single" w:sz="4" w:space="0" w:color="auto"/>
            </w:tcBorders>
          </w:tcPr>
          <w:p w14:paraId="5AD3869C" w14:textId="649C92D8" w:rsidR="00356FD1" w:rsidRPr="00F3558D" w:rsidRDefault="2DD3C5C8" w:rsidP="0066513B">
            <w:pPr>
              <w:pBdr>
                <w:top w:val="nil"/>
                <w:left w:val="nil"/>
                <w:bottom w:val="nil"/>
                <w:right w:val="nil"/>
                <w:between w:val="nil"/>
              </w:pBdr>
              <w:tabs>
                <w:tab w:val="left" w:pos="307"/>
              </w:tabs>
              <w:spacing w:before="240" w:after="240" w:line="216" w:lineRule="auto"/>
              <w:ind w:left="23" w:right="32"/>
              <w:jc w:val="both"/>
              <w:rPr>
                <w:color w:val="000000"/>
                <w:sz w:val="20"/>
                <w:szCs w:val="20"/>
              </w:rPr>
            </w:pPr>
            <w:r w:rsidRPr="00F3558D">
              <w:rPr>
                <w:color w:val="000000" w:themeColor="text1"/>
                <w:sz w:val="20"/>
                <w:szCs w:val="20"/>
              </w:rPr>
              <w:t>**</w:t>
            </w:r>
            <w:r w:rsidR="0FE8EE94" w:rsidRPr="00F3558D">
              <w:rPr>
                <w:color w:val="000000" w:themeColor="text1"/>
                <w:sz w:val="20"/>
                <w:szCs w:val="20"/>
              </w:rPr>
              <w:t xml:space="preserve">Dependen del lugar de fiscalización y sentido del viaje. </w:t>
            </w:r>
          </w:p>
          <w:p w14:paraId="362ED59E" w14:textId="34D14F6A" w:rsidR="00356FD1" w:rsidRPr="00F3558D" w:rsidRDefault="0FE8EE94" w:rsidP="0066513B">
            <w:pPr>
              <w:pStyle w:val="PargrafodaLista"/>
              <w:numPr>
                <w:ilvl w:val="0"/>
                <w:numId w:val="1"/>
              </w:numPr>
              <w:pBdr>
                <w:top w:val="nil"/>
                <w:left w:val="nil"/>
                <w:bottom w:val="nil"/>
                <w:right w:val="nil"/>
                <w:between w:val="nil"/>
              </w:pBdr>
              <w:tabs>
                <w:tab w:val="left" w:pos="307"/>
              </w:tabs>
              <w:spacing w:before="240" w:after="240" w:line="216" w:lineRule="auto"/>
              <w:ind w:left="23" w:right="32" w:firstLine="0"/>
              <w:jc w:val="both"/>
              <w:rPr>
                <w:color w:val="000000"/>
                <w:sz w:val="20"/>
                <w:szCs w:val="20"/>
              </w:rPr>
            </w:pPr>
            <w:r w:rsidRPr="00F3558D">
              <w:rPr>
                <w:color w:val="000000" w:themeColor="text1"/>
                <w:sz w:val="20"/>
                <w:szCs w:val="20"/>
              </w:rPr>
              <w:t xml:space="preserve">Transportista extranjero ingresando al país donde se encuentra el Agente de Fiscalización: labrar acta de infracción e impedir el ingreso del vehículo, rechazándolo al país de origen o reteniéndolo para regularización, cuando sea posible. </w:t>
            </w:r>
          </w:p>
          <w:p w14:paraId="45DDBE4F" w14:textId="5F9502D5" w:rsidR="00356FD1" w:rsidRPr="00F3558D" w:rsidRDefault="0FE8EE94" w:rsidP="0066513B">
            <w:pPr>
              <w:pStyle w:val="PargrafodaLista"/>
              <w:numPr>
                <w:ilvl w:val="0"/>
                <w:numId w:val="1"/>
              </w:numPr>
              <w:pBdr>
                <w:top w:val="nil"/>
                <w:left w:val="nil"/>
                <w:bottom w:val="nil"/>
                <w:right w:val="nil"/>
                <w:between w:val="nil"/>
              </w:pBdr>
              <w:tabs>
                <w:tab w:val="left" w:pos="307"/>
              </w:tabs>
              <w:spacing w:before="240" w:after="240" w:line="216" w:lineRule="auto"/>
              <w:ind w:left="23" w:right="32" w:firstLine="0"/>
              <w:jc w:val="both"/>
              <w:rPr>
                <w:color w:val="000000"/>
                <w:sz w:val="20"/>
                <w:szCs w:val="20"/>
              </w:rPr>
            </w:pPr>
            <w:r w:rsidRPr="00F3558D">
              <w:rPr>
                <w:color w:val="000000" w:themeColor="text1"/>
                <w:sz w:val="20"/>
                <w:szCs w:val="20"/>
              </w:rPr>
              <w:t xml:space="preserve">Transportista extranjero retornando a su país de origen: labrar acta de infracción y remitir la situación a las demás autoridades. No debe impedirse el retorno por parte de la autoridad de transportes. </w:t>
            </w:r>
          </w:p>
          <w:p w14:paraId="63A7AE40" w14:textId="771B1BEF" w:rsidR="00356FD1" w:rsidRPr="00F3558D" w:rsidRDefault="0FE8EE94" w:rsidP="0066513B">
            <w:pPr>
              <w:pStyle w:val="PargrafodaLista"/>
              <w:numPr>
                <w:ilvl w:val="0"/>
                <w:numId w:val="1"/>
              </w:numPr>
              <w:pBdr>
                <w:top w:val="nil"/>
                <w:left w:val="nil"/>
                <w:bottom w:val="nil"/>
                <w:right w:val="nil"/>
                <w:between w:val="nil"/>
              </w:pBdr>
              <w:tabs>
                <w:tab w:val="left" w:pos="307"/>
              </w:tabs>
              <w:spacing w:before="240" w:after="240" w:line="216" w:lineRule="auto"/>
              <w:ind w:left="23" w:right="32" w:firstLine="0"/>
              <w:jc w:val="both"/>
              <w:rPr>
                <w:color w:val="000000"/>
                <w:sz w:val="20"/>
                <w:szCs w:val="20"/>
              </w:rPr>
            </w:pPr>
            <w:r w:rsidRPr="00F3558D">
              <w:rPr>
                <w:color w:val="000000" w:themeColor="text1"/>
                <w:sz w:val="20"/>
                <w:szCs w:val="20"/>
              </w:rPr>
              <w:t xml:space="preserve">Transportista nacional saliendo de su país de origen: labrar acta de infracción e impedir la salida del vehículo, ordenando su retorno al origen o reteniéndolo para regularización, cuando sea posible. </w:t>
            </w:r>
          </w:p>
          <w:p w14:paraId="6D865A67" w14:textId="0DBD8303" w:rsidR="00356FD1" w:rsidRPr="00F3558D" w:rsidRDefault="0FE8EE94" w:rsidP="0066513B">
            <w:pPr>
              <w:pStyle w:val="PargrafodaLista"/>
              <w:numPr>
                <w:ilvl w:val="0"/>
                <w:numId w:val="1"/>
              </w:numPr>
              <w:pBdr>
                <w:top w:val="nil"/>
                <w:left w:val="nil"/>
                <w:bottom w:val="nil"/>
                <w:right w:val="nil"/>
                <w:between w:val="nil"/>
              </w:pBdr>
              <w:tabs>
                <w:tab w:val="left" w:pos="307"/>
              </w:tabs>
              <w:spacing w:before="240" w:after="240" w:line="216" w:lineRule="auto"/>
              <w:ind w:left="23" w:right="32" w:firstLine="0"/>
              <w:jc w:val="both"/>
              <w:rPr>
                <w:color w:val="000000"/>
                <w:sz w:val="20"/>
                <w:szCs w:val="20"/>
              </w:rPr>
            </w:pPr>
            <w:r w:rsidRPr="00F3558D">
              <w:rPr>
                <w:color w:val="000000" w:themeColor="text1"/>
                <w:sz w:val="20"/>
                <w:szCs w:val="20"/>
              </w:rPr>
              <w:t>Transportista nacional regresando del exterior: labrar acta de infracción y derivar el caso a las autoridades correspondientes. No debe impedirse el retorno por parte</w:t>
            </w:r>
            <w:r w:rsidR="0EE50BFC" w:rsidRPr="00F3558D">
              <w:rPr>
                <w:color w:val="000000" w:themeColor="text1"/>
                <w:sz w:val="20"/>
                <w:szCs w:val="20"/>
              </w:rPr>
              <w:t xml:space="preserve"> </w:t>
            </w:r>
            <w:r w:rsidRPr="00F3558D">
              <w:rPr>
                <w:color w:val="000000" w:themeColor="text1"/>
                <w:sz w:val="20"/>
                <w:szCs w:val="20"/>
              </w:rPr>
              <w:t>de la autoridad de transportes.</w:t>
            </w:r>
            <w:r w:rsidR="742DCC35" w:rsidRPr="00F3558D">
              <w:rPr>
                <w:color w:val="000000" w:themeColor="text1"/>
                <w:sz w:val="20"/>
                <w:szCs w:val="20"/>
              </w:rPr>
              <w:t xml:space="preserve"> </w:t>
            </w:r>
          </w:p>
          <w:p w14:paraId="3123D973" w14:textId="1EED8DAD" w:rsidR="00F24C78" w:rsidRPr="00F3558D" w:rsidRDefault="0FE8EE94" w:rsidP="00187EC2">
            <w:pPr>
              <w:pStyle w:val="PargrafodaLista"/>
              <w:numPr>
                <w:ilvl w:val="0"/>
                <w:numId w:val="1"/>
              </w:numPr>
              <w:pBdr>
                <w:top w:val="nil"/>
                <w:left w:val="nil"/>
                <w:bottom w:val="nil"/>
                <w:right w:val="nil"/>
                <w:between w:val="nil"/>
              </w:pBdr>
              <w:tabs>
                <w:tab w:val="left" w:pos="307"/>
              </w:tabs>
              <w:spacing w:before="240" w:line="216" w:lineRule="auto"/>
              <w:ind w:left="23" w:right="32" w:firstLine="0"/>
              <w:jc w:val="both"/>
              <w:rPr>
                <w:color w:val="000000"/>
                <w:sz w:val="20"/>
                <w:szCs w:val="20"/>
              </w:rPr>
            </w:pPr>
            <w:r w:rsidRPr="00F3558D">
              <w:rPr>
                <w:color w:val="000000" w:themeColor="text1"/>
                <w:sz w:val="20"/>
                <w:szCs w:val="20"/>
              </w:rPr>
              <w:t>Fiscalizaciones realizadas en el interior del país: labrar acta de infracción y verificar la situación aduanera y fitosanitaria de la mercadería con las autoridades competentes. No debe procederse a la retención por parte de la autoridad de transportes.</w:t>
            </w:r>
          </w:p>
        </w:tc>
      </w:tr>
      <w:tr w:rsidR="008F0EEE" w:rsidRPr="00F3558D" w14:paraId="504F486B" w14:textId="77777777" w:rsidTr="6B9443A6">
        <w:trPr>
          <w:trHeight w:val="300"/>
        </w:trPr>
        <w:tc>
          <w:tcPr>
            <w:tcW w:w="10464" w:type="dxa"/>
            <w:gridSpan w:val="6"/>
            <w:tcBorders>
              <w:top w:val="single" w:sz="4" w:space="0" w:color="auto"/>
            </w:tcBorders>
            <w:shd w:val="clear" w:color="auto" w:fill="BFBFBF" w:themeFill="background1" w:themeFillShade="BF"/>
          </w:tcPr>
          <w:p w14:paraId="5C4EA651" w14:textId="5AD33AC4" w:rsidR="008F0EEE" w:rsidRPr="00F3558D" w:rsidRDefault="00FA7C54" w:rsidP="6B9443A6">
            <w:pPr>
              <w:pBdr>
                <w:top w:val="nil"/>
                <w:left w:val="nil"/>
                <w:bottom w:val="nil"/>
                <w:right w:val="nil"/>
                <w:between w:val="nil"/>
              </w:pBdr>
              <w:spacing w:line="225" w:lineRule="auto"/>
              <w:ind w:left="107"/>
              <w:rPr>
                <w:b/>
                <w:bCs/>
                <w:color w:val="000000"/>
                <w:sz w:val="20"/>
                <w:szCs w:val="20"/>
              </w:rPr>
            </w:pPr>
            <w:r w:rsidRPr="00F3558D">
              <w:rPr>
                <w:b/>
                <w:bCs/>
                <w:color w:val="000000" w:themeColor="text1"/>
                <w:sz w:val="20"/>
                <w:szCs w:val="20"/>
              </w:rPr>
              <w:t>Informa</w:t>
            </w:r>
            <w:r w:rsidR="2C164C97" w:rsidRPr="00F3558D">
              <w:rPr>
                <w:b/>
                <w:bCs/>
                <w:color w:val="000000" w:themeColor="text1"/>
                <w:sz w:val="20"/>
                <w:szCs w:val="20"/>
              </w:rPr>
              <w:t>cion</w:t>
            </w:r>
            <w:r w:rsidRPr="00F3558D">
              <w:rPr>
                <w:b/>
                <w:bCs/>
                <w:color w:val="000000" w:themeColor="text1"/>
                <w:sz w:val="20"/>
                <w:szCs w:val="20"/>
              </w:rPr>
              <w:t>es Complementar</w:t>
            </w:r>
            <w:r w:rsidR="1B828FA8" w:rsidRPr="00F3558D">
              <w:rPr>
                <w:b/>
                <w:bCs/>
                <w:color w:val="000000" w:themeColor="text1"/>
                <w:sz w:val="20"/>
                <w:szCs w:val="20"/>
              </w:rPr>
              <w:t>ia</w:t>
            </w:r>
            <w:r w:rsidRPr="00F3558D">
              <w:rPr>
                <w:b/>
                <w:bCs/>
                <w:color w:val="000000" w:themeColor="text1"/>
                <w:sz w:val="20"/>
                <w:szCs w:val="20"/>
              </w:rPr>
              <w:t>s:</w:t>
            </w:r>
          </w:p>
        </w:tc>
      </w:tr>
      <w:tr w:rsidR="008F0EEE" w:rsidRPr="00F3558D" w14:paraId="709F8E78" w14:textId="77777777" w:rsidTr="6B9443A6">
        <w:trPr>
          <w:trHeight w:val="300"/>
        </w:trPr>
        <w:tc>
          <w:tcPr>
            <w:tcW w:w="10464" w:type="dxa"/>
            <w:gridSpan w:val="6"/>
          </w:tcPr>
          <w:p w14:paraId="278B37C1" w14:textId="77777777" w:rsidR="001918B0" w:rsidRPr="00F3558D" w:rsidRDefault="001918B0" w:rsidP="00D2045E">
            <w:pPr>
              <w:tabs>
                <w:tab w:val="left" w:pos="315"/>
              </w:tabs>
              <w:spacing w:before="240" w:line="276" w:lineRule="auto"/>
              <w:ind w:left="142" w:right="97"/>
              <w:jc w:val="both"/>
              <w:rPr>
                <w:b/>
                <w:sz w:val="20"/>
                <w:szCs w:val="20"/>
              </w:rPr>
            </w:pPr>
            <w:r w:rsidRPr="00F3558D">
              <w:rPr>
                <w:b/>
                <w:sz w:val="20"/>
                <w:szCs w:val="20"/>
              </w:rPr>
              <w:lastRenderedPageBreak/>
              <w:t>Argentina:</w:t>
            </w:r>
          </w:p>
          <w:p w14:paraId="647431EE"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16F4CD7D" w14:textId="77777777" w:rsidR="001918B0" w:rsidRPr="00F3558D" w:rsidRDefault="001918B0" w:rsidP="001918B0">
            <w:pPr>
              <w:tabs>
                <w:tab w:val="left" w:pos="315"/>
              </w:tabs>
              <w:spacing w:line="276" w:lineRule="auto"/>
              <w:ind w:left="142" w:right="97"/>
              <w:jc w:val="both"/>
              <w:rPr>
                <w:b/>
                <w:sz w:val="20"/>
                <w:szCs w:val="20"/>
              </w:rPr>
            </w:pPr>
          </w:p>
          <w:p w14:paraId="54B81E6B" w14:textId="71B4CB92" w:rsidR="001918B0" w:rsidRPr="00F3558D" w:rsidRDefault="001918B0" w:rsidP="6B9443A6">
            <w:pPr>
              <w:tabs>
                <w:tab w:val="left" w:pos="315"/>
              </w:tabs>
              <w:spacing w:line="276" w:lineRule="auto"/>
              <w:ind w:left="142" w:right="97"/>
              <w:jc w:val="both"/>
              <w:rPr>
                <w:b/>
                <w:bCs/>
                <w:sz w:val="20"/>
                <w:szCs w:val="20"/>
              </w:rPr>
            </w:pPr>
            <w:r w:rsidRPr="00F3558D">
              <w:rPr>
                <w:b/>
                <w:bCs/>
                <w:sz w:val="20"/>
                <w:szCs w:val="20"/>
              </w:rPr>
              <w:t>Bol</w:t>
            </w:r>
            <w:r w:rsidR="19ED1037" w:rsidRPr="00F3558D">
              <w:rPr>
                <w:b/>
                <w:bCs/>
                <w:sz w:val="20"/>
                <w:szCs w:val="20"/>
              </w:rPr>
              <w:t>i</w:t>
            </w:r>
            <w:r w:rsidRPr="00F3558D">
              <w:rPr>
                <w:b/>
                <w:bCs/>
                <w:sz w:val="20"/>
                <w:szCs w:val="20"/>
              </w:rPr>
              <w:t>via:</w:t>
            </w:r>
          </w:p>
          <w:p w14:paraId="6A88F129"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053833D9" w14:textId="77777777" w:rsidR="001918B0" w:rsidRPr="00F3558D" w:rsidRDefault="001918B0" w:rsidP="001918B0">
            <w:pPr>
              <w:tabs>
                <w:tab w:val="left" w:pos="315"/>
              </w:tabs>
              <w:spacing w:line="276" w:lineRule="auto"/>
              <w:ind w:left="142" w:right="97"/>
              <w:jc w:val="both"/>
              <w:rPr>
                <w:b/>
                <w:sz w:val="20"/>
                <w:szCs w:val="20"/>
              </w:rPr>
            </w:pPr>
          </w:p>
          <w:p w14:paraId="0BF0216C" w14:textId="5BCBAE0F" w:rsidR="008F0EEE" w:rsidRPr="00F3558D" w:rsidRDefault="001918B0" w:rsidP="001918B0">
            <w:pPr>
              <w:tabs>
                <w:tab w:val="left" w:pos="315"/>
              </w:tabs>
              <w:spacing w:line="276" w:lineRule="auto"/>
              <w:ind w:left="142" w:right="97"/>
              <w:jc w:val="both"/>
              <w:rPr>
                <w:bCs/>
              </w:rPr>
            </w:pPr>
            <w:r w:rsidRPr="00F3558D">
              <w:rPr>
                <w:b/>
                <w:sz w:val="20"/>
                <w:szCs w:val="20"/>
              </w:rPr>
              <w:t>Brasil:</w:t>
            </w:r>
            <w:r w:rsidRPr="00F3558D">
              <w:rPr>
                <w:b/>
                <w:sz w:val="20"/>
                <w:szCs w:val="20"/>
              </w:rPr>
              <w:br/>
            </w:r>
            <w:r w:rsidRPr="00F3558D">
              <w:rPr>
                <w:bCs/>
                <w:sz w:val="20"/>
                <w:szCs w:val="20"/>
              </w:rPr>
              <w:t>2º Protocolo de Infrações ao ATIT (</w:t>
            </w:r>
            <w:r w:rsidR="00FA7C54" w:rsidRPr="00F3558D">
              <w:rPr>
                <w:bCs/>
                <w:sz w:val="20"/>
                <w:szCs w:val="20"/>
              </w:rPr>
              <w:t>Decreto 5462/2005</w:t>
            </w:r>
            <w:r w:rsidRPr="00F3558D">
              <w:rPr>
                <w:bCs/>
                <w:sz w:val="20"/>
                <w:szCs w:val="20"/>
              </w:rPr>
              <w:t xml:space="preserve">): </w:t>
            </w:r>
            <w:hyperlink r:id="rId8">
              <w:r w:rsidR="00FA7C54" w:rsidRPr="00F3558D">
                <w:rPr>
                  <w:bCs/>
                  <w:color w:val="0000FF"/>
                  <w:sz w:val="20"/>
                  <w:szCs w:val="20"/>
                </w:rPr>
                <w:t>https://tinyurl.com/Decreto-5462</w:t>
              </w:r>
            </w:hyperlink>
          </w:p>
          <w:p w14:paraId="52A8B3D4" w14:textId="7E470851" w:rsidR="001918B0" w:rsidRPr="00F3558D" w:rsidRDefault="001918B0" w:rsidP="001918B0">
            <w:pPr>
              <w:pBdr>
                <w:top w:val="nil"/>
                <w:left w:val="nil"/>
                <w:bottom w:val="nil"/>
                <w:right w:val="nil"/>
                <w:between w:val="nil"/>
              </w:pBdr>
              <w:tabs>
                <w:tab w:val="left" w:pos="142"/>
              </w:tabs>
              <w:spacing w:line="276" w:lineRule="auto"/>
              <w:ind w:left="142" w:right="95"/>
              <w:jc w:val="both"/>
              <w:rPr>
                <w:bCs/>
                <w:color w:val="000000"/>
                <w:sz w:val="20"/>
                <w:szCs w:val="20"/>
              </w:rPr>
            </w:pPr>
            <w:r w:rsidRPr="00F3558D">
              <w:rPr>
                <w:bCs/>
                <w:sz w:val="20"/>
                <w:szCs w:val="20"/>
              </w:rPr>
              <w:t>Resolução</w:t>
            </w:r>
            <w:r w:rsidRPr="00F3558D">
              <w:rPr>
                <w:bCs/>
                <w:color w:val="000000"/>
                <w:sz w:val="20"/>
                <w:szCs w:val="20"/>
              </w:rPr>
              <w:t xml:space="preserve"> ANTT 6.038/2024: </w:t>
            </w:r>
            <w:hyperlink r:id="rId9">
              <w:r w:rsidRPr="00F3558D">
                <w:rPr>
                  <w:bCs/>
                  <w:color w:val="0000FF"/>
                  <w:sz w:val="20"/>
                  <w:szCs w:val="20"/>
                </w:rPr>
                <w:t>https://tinyurl.com/Res-ANTT-6038</w:t>
              </w:r>
            </w:hyperlink>
          </w:p>
          <w:p w14:paraId="33CF8E9B" w14:textId="7239FB84" w:rsidR="008F0EEE" w:rsidRPr="00F3558D" w:rsidRDefault="00FA7C54" w:rsidP="001918B0">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Sistema de Controle de Frotas – Postos de Fronteira</w:t>
            </w:r>
            <w:r w:rsidR="001918B0" w:rsidRPr="00F3558D">
              <w:rPr>
                <w:bCs/>
                <w:color w:val="000000"/>
                <w:sz w:val="20"/>
                <w:szCs w:val="20"/>
              </w:rPr>
              <w:t xml:space="preserve">: </w:t>
            </w:r>
            <w:hyperlink r:id="rId10">
              <w:r w:rsidRPr="00F3558D">
                <w:rPr>
                  <w:bCs/>
                  <w:color w:val="0000FF"/>
                  <w:sz w:val="20"/>
                  <w:szCs w:val="20"/>
                </w:rPr>
                <w:t>https://appweb1.antt.gov.br/scff/postofronteira.asp</w:t>
              </w:r>
            </w:hyperlink>
          </w:p>
          <w:p w14:paraId="1D34DB0F" w14:textId="77777777" w:rsidR="001918B0" w:rsidRPr="00F3558D" w:rsidRDefault="001918B0" w:rsidP="001918B0">
            <w:pPr>
              <w:pBdr>
                <w:top w:val="nil"/>
                <w:left w:val="nil"/>
                <w:bottom w:val="nil"/>
                <w:right w:val="nil"/>
                <w:between w:val="nil"/>
              </w:pBdr>
              <w:tabs>
                <w:tab w:val="left" w:pos="347"/>
              </w:tabs>
              <w:spacing w:line="276" w:lineRule="auto"/>
              <w:ind w:left="142" w:right="95"/>
              <w:jc w:val="both"/>
            </w:pPr>
          </w:p>
          <w:p w14:paraId="62C861F4"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Paraguay:</w:t>
            </w:r>
          </w:p>
          <w:p w14:paraId="3C62B1E5"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314F7961" w14:textId="77777777" w:rsidR="006229BC" w:rsidRPr="00F3558D" w:rsidRDefault="006229BC" w:rsidP="006229BC">
            <w:pPr>
              <w:tabs>
                <w:tab w:val="left" w:pos="315"/>
              </w:tabs>
              <w:spacing w:line="276" w:lineRule="auto"/>
              <w:ind w:left="142" w:right="97"/>
              <w:jc w:val="both"/>
              <w:rPr>
                <w:b/>
                <w:sz w:val="20"/>
                <w:szCs w:val="20"/>
              </w:rPr>
            </w:pPr>
          </w:p>
          <w:p w14:paraId="50F05A40" w14:textId="77777777" w:rsidR="006229BC" w:rsidRPr="00F3558D" w:rsidRDefault="006229BC" w:rsidP="006229BC">
            <w:pPr>
              <w:tabs>
                <w:tab w:val="left" w:pos="315"/>
              </w:tabs>
              <w:spacing w:line="276" w:lineRule="auto"/>
              <w:ind w:left="142" w:right="97"/>
              <w:jc w:val="both"/>
              <w:rPr>
                <w:b/>
                <w:sz w:val="20"/>
                <w:szCs w:val="20"/>
              </w:rPr>
            </w:pPr>
            <w:r w:rsidRPr="00F3558D">
              <w:rPr>
                <w:b/>
                <w:sz w:val="20"/>
                <w:szCs w:val="20"/>
              </w:rPr>
              <w:t>Uruguay:</w:t>
            </w:r>
          </w:p>
          <w:p w14:paraId="2FC32530" w14:textId="77777777" w:rsidR="006229BC" w:rsidRPr="00F3558D" w:rsidRDefault="006229BC" w:rsidP="006229BC">
            <w:pPr>
              <w:pBdr>
                <w:top w:val="nil"/>
                <w:left w:val="nil"/>
                <w:bottom w:val="nil"/>
                <w:right w:val="nil"/>
                <w:between w:val="nil"/>
              </w:pBdr>
              <w:tabs>
                <w:tab w:val="left" w:pos="347"/>
              </w:tabs>
              <w:spacing w:line="276" w:lineRule="auto"/>
              <w:ind w:left="142" w:right="95"/>
              <w:jc w:val="both"/>
              <w:rPr>
                <w:bCs/>
              </w:rPr>
            </w:pPr>
            <w:r w:rsidRPr="00F3558D">
              <w:rPr>
                <w:bCs/>
                <w:color w:val="000000"/>
                <w:sz w:val="20"/>
                <w:szCs w:val="20"/>
              </w:rPr>
              <w:t xml:space="preserve">Sistema de Consulta: </w:t>
            </w:r>
          </w:p>
          <w:p w14:paraId="581DD871" w14:textId="77777777" w:rsidR="001918B0" w:rsidRPr="00F3558D" w:rsidRDefault="001918B0" w:rsidP="001918B0">
            <w:pPr>
              <w:tabs>
                <w:tab w:val="left" w:pos="315"/>
              </w:tabs>
              <w:spacing w:line="276" w:lineRule="auto"/>
              <w:ind w:left="142" w:right="97"/>
              <w:jc w:val="both"/>
              <w:rPr>
                <w:b/>
                <w:sz w:val="20"/>
                <w:szCs w:val="20"/>
              </w:rPr>
            </w:pPr>
          </w:p>
          <w:p w14:paraId="11BBE727" w14:textId="46190C29" w:rsidR="008F0EEE" w:rsidRPr="00F3558D" w:rsidRDefault="008F0EEE">
            <w:pPr>
              <w:pBdr>
                <w:top w:val="nil"/>
                <w:left w:val="nil"/>
                <w:bottom w:val="nil"/>
                <w:right w:val="nil"/>
                <w:between w:val="nil"/>
              </w:pBdr>
              <w:tabs>
                <w:tab w:val="left" w:pos="347"/>
              </w:tabs>
              <w:spacing w:line="216" w:lineRule="auto"/>
              <w:ind w:left="142" w:right="95"/>
              <w:jc w:val="both"/>
              <w:rPr>
                <w:b/>
                <w:color w:val="000000"/>
                <w:sz w:val="20"/>
                <w:szCs w:val="20"/>
              </w:rPr>
            </w:pPr>
          </w:p>
        </w:tc>
      </w:tr>
    </w:tbl>
    <w:p w14:paraId="3429807D" w14:textId="77777777" w:rsidR="008F0EEE" w:rsidRDefault="008F0EEE">
      <w:pPr>
        <w:ind w:left="142"/>
      </w:pPr>
    </w:p>
    <w:sectPr w:rsidR="008F0EEE" w:rsidSect="001918B0">
      <w:pgSz w:w="11900" w:h="16820"/>
      <w:pgMar w:top="380" w:right="566" w:bottom="426" w:left="7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1E079"/>
    <w:multiLevelType w:val="hybridMultilevel"/>
    <w:tmpl w:val="286AB5B6"/>
    <w:lvl w:ilvl="0" w:tplc="7BF6F554">
      <w:start w:val="1"/>
      <w:numFmt w:val="decimal"/>
      <w:lvlText w:val="%1."/>
      <w:lvlJc w:val="left"/>
      <w:pPr>
        <w:ind w:left="720" w:hanging="360"/>
      </w:pPr>
    </w:lvl>
    <w:lvl w:ilvl="1" w:tplc="40B602BC">
      <w:start w:val="1"/>
      <w:numFmt w:val="lowerLetter"/>
      <w:lvlText w:val="%2."/>
      <w:lvlJc w:val="left"/>
      <w:pPr>
        <w:ind w:left="1440" w:hanging="360"/>
      </w:pPr>
    </w:lvl>
    <w:lvl w:ilvl="2" w:tplc="628047A4">
      <w:start w:val="1"/>
      <w:numFmt w:val="lowerRoman"/>
      <w:lvlText w:val="%3."/>
      <w:lvlJc w:val="right"/>
      <w:pPr>
        <w:ind w:left="2160" w:hanging="180"/>
      </w:pPr>
    </w:lvl>
    <w:lvl w:ilvl="3" w:tplc="E0884D86">
      <w:start w:val="1"/>
      <w:numFmt w:val="decimal"/>
      <w:lvlText w:val="%4."/>
      <w:lvlJc w:val="left"/>
      <w:pPr>
        <w:ind w:left="2880" w:hanging="360"/>
      </w:pPr>
    </w:lvl>
    <w:lvl w:ilvl="4" w:tplc="6486EA04">
      <w:start w:val="1"/>
      <w:numFmt w:val="lowerLetter"/>
      <w:lvlText w:val="%5."/>
      <w:lvlJc w:val="left"/>
      <w:pPr>
        <w:ind w:left="3600" w:hanging="360"/>
      </w:pPr>
    </w:lvl>
    <w:lvl w:ilvl="5" w:tplc="334A0A04">
      <w:start w:val="1"/>
      <w:numFmt w:val="lowerRoman"/>
      <w:lvlText w:val="%6."/>
      <w:lvlJc w:val="right"/>
      <w:pPr>
        <w:ind w:left="4320" w:hanging="180"/>
      </w:pPr>
    </w:lvl>
    <w:lvl w:ilvl="6" w:tplc="BA248CCA">
      <w:start w:val="1"/>
      <w:numFmt w:val="decimal"/>
      <w:lvlText w:val="%7."/>
      <w:lvlJc w:val="left"/>
      <w:pPr>
        <w:ind w:left="5040" w:hanging="360"/>
      </w:pPr>
    </w:lvl>
    <w:lvl w:ilvl="7" w:tplc="ACFCBF32">
      <w:start w:val="1"/>
      <w:numFmt w:val="lowerLetter"/>
      <w:lvlText w:val="%8."/>
      <w:lvlJc w:val="left"/>
      <w:pPr>
        <w:ind w:left="5760" w:hanging="360"/>
      </w:pPr>
    </w:lvl>
    <w:lvl w:ilvl="8" w:tplc="7A4634C4">
      <w:start w:val="1"/>
      <w:numFmt w:val="lowerRoman"/>
      <w:lvlText w:val="%9."/>
      <w:lvlJc w:val="right"/>
      <w:pPr>
        <w:ind w:left="6480" w:hanging="180"/>
      </w:pPr>
    </w:lvl>
  </w:abstractNum>
  <w:abstractNum w:abstractNumId="1" w15:restartNumberingAfterBreak="0">
    <w:nsid w:val="15A45EEE"/>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2" w15:restartNumberingAfterBreak="0">
    <w:nsid w:val="1FFC4B95"/>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3" w15:restartNumberingAfterBreak="0">
    <w:nsid w:val="2C9C17C1"/>
    <w:multiLevelType w:val="hybridMultilevel"/>
    <w:tmpl w:val="C7327E2A"/>
    <w:lvl w:ilvl="0" w:tplc="809425BE">
      <w:start w:val="1"/>
      <w:numFmt w:val="decimal"/>
      <w:lvlText w:val="%1."/>
      <w:lvlJc w:val="left"/>
      <w:pPr>
        <w:ind w:left="863" w:hanging="360"/>
      </w:pPr>
      <w:rPr>
        <w:b/>
        <w:bCs/>
      </w:rPr>
    </w:lvl>
    <w:lvl w:ilvl="1" w:tplc="04160019" w:tentative="1">
      <w:start w:val="1"/>
      <w:numFmt w:val="lowerLetter"/>
      <w:lvlText w:val="%2."/>
      <w:lvlJc w:val="left"/>
      <w:pPr>
        <w:ind w:left="1583" w:hanging="360"/>
      </w:pPr>
    </w:lvl>
    <w:lvl w:ilvl="2" w:tplc="0416001B" w:tentative="1">
      <w:start w:val="1"/>
      <w:numFmt w:val="lowerRoman"/>
      <w:lvlText w:val="%3."/>
      <w:lvlJc w:val="right"/>
      <w:pPr>
        <w:ind w:left="2303" w:hanging="180"/>
      </w:pPr>
    </w:lvl>
    <w:lvl w:ilvl="3" w:tplc="0416000F" w:tentative="1">
      <w:start w:val="1"/>
      <w:numFmt w:val="decimal"/>
      <w:lvlText w:val="%4."/>
      <w:lvlJc w:val="left"/>
      <w:pPr>
        <w:ind w:left="3023" w:hanging="360"/>
      </w:pPr>
    </w:lvl>
    <w:lvl w:ilvl="4" w:tplc="04160019" w:tentative="1">
      <w:start w:val="1"/>
      <w:numFmt w:val="lowerLetter"/>
      <w:lvlText w:val="%5."/>
      <w:lvlJc w:val="left"/>
      <w:pPr>
        <w:ind w:left="3743" w:hanging="360"/>
      </w:pPr>
    </w:lvl>
    <w:lvl w:ilvl="5" w:tplc="0416001B" w:tentative="1">
      <w:start w:val="1"/>
      <w:numFmt w:val="lowerRoman"/>
      <w:lvlText w:val="%6."/>
      <w:lvlJc w:val="right"/>
      <w:pPr>
        <w:ind w:left="4463" w:hanging="180"/>
      </w:pPr>
    </w:lvl>
    <w:lvl w:ilvl="6" w:tplc="0416000F" w:tentative="1">
      <w:start w:val="1"/>
      <w:numFmt w:val="decimal"/>
      <w:lvlText w:val="%7."/>
      <w:lvlJc w:val="left"/>
      <w:pPr>
        <w:ind w:left="5183" w:hanging="360"/>
      </w:pPr>
    </w:lvl>
    <w:lvl w:ilvl="7" w:tplc="04160019" w:tentative="1">
      <w:start w:val="1"/>
      <w:numFmt w:val="lowerLetter"/>
      <w:lvlText w:val="%8."/>
      <w:lvlJc w:val="left"/>
      <w:pPr>
        <w:ind w:left="5903" w:hanging="360"/>
      </w:pPr>
    </w:lvl>
    <w:lvl w:ilvl="8" w:tplc="0416001B" w:tentative="1">
      <w:start w:val="1"/>
      <w:numFmt w:val="lowerRoman"/>
      <w:lvlText w:val="%9."/>
      <w:lvlJc w:val="right"/>
      <w:pPr>
        <w:ind w:left="6623" w:hanging="180"/>
      </w:pPr>
    </w:lvl>
  </w:abstractNum>
  <w:abstractNum w:abstractNumId="4" w15:restartNumberingAfterBreak="0">
    <w:nsid w:val="2D9602E0"/>
    <w:multiLevelType w:val="hybridMultilevel"/>
    <w:tmpl w:val="454CE8E0"/>
    <w:lvl w:ilvl="0" w:tplc="74A8B020">
      <w:start w:val="1"/>
      <w:numFmt w:val="upperRoman"/>
      <w:lvlText w:val="%1."/>
      <w:lvlJc w:val="left"/>
      <w:pPr>
        <w:ind w:left="724" w:hanging="720"/>
      </w:pPr>
      <w:rPr>
        <w:rFonts w:hint="default"/>
        <w:color w:val="000000" w:themeColor="text1"/>
      </w:rPr>
    </w:lvl>
    <w:lvl w:ilvl="1" w:tplc="04160019" w:tentative="1">
      <w:start w:val="1"/>
      <w:numFmt w:val="lowerLetter"/>
      <w:lvlText w:val="%2."/>
      <w:lvlJc w:val="left"/>
      <w:pPr>
        <w:ind w:left="1084" w:hanging="360"/>
      </w:pPr>
    </w:lvl>
    <w:lvl w:ilvl="2" w:tplc="0416001B" w:tentative="1">
      <w:start w:val="1"/>
      <w:numFmt w:val="lowerRoman"/>
      <w:lvlText w:val="%3."/>
      <w:lvlJc w:val="right"/>
      <w:pPr>
        <w:ind w:left="1804" w:hanging="180"/>
      </w:pPr>
    </w:lvl>
    <w:lvl w:ilvl="3" w:tplc="0416000F" w:tentative="1">
      <w:start w:val="1"/>
      <w:numFmt w:val="decimal"/>
      <w:lvlText w:val="%4."/>
      <w:lvlJc w:val="left"/>
      <w:pPr>
        <w:ind w:left="2524" w:hanging="360"/>
      </w:pPr>
    </w:lvl>
    <w:lvl w:ilvl="4" w:tplc="04160019" w:tentative="1">
      <w:start w:val="1"/>
      <w:numFmt w:val="lowerLetter"/>
      <w:lvlText w:val="%5."/>
      <w:lvlJc w:val="left"/>
      <w:pPr>
        <w:ind w:left="3244" w:hanging="360"/>
      </w:pPr>
    </w:lvl>
    <w:lvl w:ilvl="5" w:tplc="0416001B" w:tentative="1">
      <w:start w:val="1"/>
      <w:numFmt w:val="lowerRoman"/>
      <w:lvlText w:val="%6."/>
      <w:lvlJc w:val="right"/>
      <w:pPr>
        <w:ind w:left="3964" w:hanging="180"/>
      </w:pPr>
    </w:lvl>
    <w:lvl w:ilvl="6" w:tplc="0416000F" w:tentative="1">
      <w:start w:val="1"/>
      <w:numFmt w:val="decimal"/>
      <w:lvlText w:val="%7."/>
      <w:lvlJc w:val="left"/>
      <w:pPr>
        <w:ind w:left="4684" w:hanging="360"/>
      </w:pPr>
    </w:lvl>
    <w:lvl w:ilvl="7" w:tplc="04160019" w:tentative="1">
      <w:start w:val="1"/>
      <w:numFmt w:val="lowerLetter"/>
      <w:lvlText w:val="%8."/>
      <w:lvlJc w:val="left"/>
      <w:pPr>
        <w:ind w:left="5404" w:hanging="360"/>
      </w:pPr>
    </w:lvl>
    <w:lvl w:ilvl="8" w:tplc="0416001B" w:tentative="1">
      <w:start w:val="1"/>
      <w:numFmt w:val="lowerRoman"/>
      <w:lvlText w:val="%9."/>
      <w:lvlJc w:val="right"/>
      <w:pPr>
        <w:ind w:left="6124" w:hanging="180"/>
      </w:pPr>
    </w:lvl>
  </w:abstractNum>
  <w:abstractNum w:abstractNumId="5" w15:restartNumberingAfterBreak="0">
    <w:nsid w:val="335C05A4"/>
    <w:multiLevelType w:val="multilevel"/>
    <w:tmpl w:val="253A8398"/>
    <w:lvl w:ilvl="0">
      <w:start w:val="1"/>
      <w:numFmt w:val="decimal"/>
      <w:lvlText w:val="%1."/>
      <w:lvlJc w:val="left"/>
      <w:pPr>
        <w:ind w:left="107" w:hanging="218"/>
      </w:pPr>
      <w:rPr>
        <w:rFonts w:ascii="Calibri" w:eastAsia="Calibri" w:hAnsi="Calibri" w:cs="Calibri"/>
        <w:b/>
        <w:i w:val="0"/>
        <w:sz w:val="20"/>
        <w:szCs w:val="20"/>
      </w:rPr>
    </w:lvl>
    <w:lvl w:ilvl="1">
      <w:numFmt w:val="bullet"/>
      <w:lvlText w:val="•"/>
      <w:lvlJc w:val="left"/>
      <w:pPr>
        <w:ind w:left="351" w:hanging="218"/>
      </w:pPr>
    </w:lvl>
    <w:lvl w:ilvl="2">
      <w:numFmt w:val="bullet"/>
      <w:lvlText w:val="•"/>
      <w:lvlJc w:val="left"/>
      <w:pPr>
        <w:ind w:left="603" w:hanging="218"/>
      </w:pPr>
    </w:lvl>
    <w:lvl w:ilvl="3">
      <w:numFmt w:val="bullet"/>
      <w:lvlText w:val="•"/>
      <w:lvlJc w:val="left"/>
      <w:pPr>
        <w:ind w:left="854" w:hanging="217"/>
      </w:pPr>
    </w:lvl>
    <w:lvl w:ilvl="4">
      <w:numFmt w:val="bullet"/>
      <w:lvlText w:val="•"/>
      <w:lvlJc w:val="left"/>
      <w:pPr>
        <w:ind w:left="1106" w:hanging="218"/>
      </w:pPr>
    </w:lvl>
    <w:lvl w:ilvl="5">
      <w:numFmt w:val="bullet"/>
      <w:lvlText w:val="•"/>
      <w:lvlJc w:val="left"/>
      <w:pPr>
        <w:ind w:left="1357" w:hanging="218"/>
      </w:pPr>
    </w:lvl>
    <w:lvl w:ilvl="6">
      <w:numFmt w:val="bullet"/>
      <w:lvlText w:val="•"/>
      <w:lvlJc w:val="left"/>
      <w:pPr>
        <w:ind w:left="1609" w:hanging="218"/>
      </w:pPr>
    </w:lvl>
    <w:lvl w:ilvl="7">
      <w:numFmt w:val="bullet"/>
      <w:lvlText w:val="•"/>
      <w:lvlJc w:val="left"/>
      <w:pPr>
        <w:ind w:left="1860" w:hanging="218"/>
      </w:pPr>
    </w:lvl>
    <w:lvl w:ilvl="8">
      <w:numFmt w:val="bullet"/>
      <w:lvlText w:val="•"/>
      <w:lvlJc w:val="left"/>
      <w:pPr>
        <w:ind w:left="2112" w:hanging="218"/>
      </w:pPr>
    </w:lvl>
  </w:abstractNum>
  <w:abstractNum w:abstractNumId="6" w15:restartNumberingAfterBreak="0">
    <w:nsid w:val="3DA87654"/>
    <w:multiLevelType w:val="hybridMultilevel"/>
    <w:tmpl w:val="A296F7B8"/>
    <w:lvl w:ilvl="0" w:tplc="F9245EBA">
      <w:start w:val="1"/>
      <w:numFmt w:val="decimal"/>
      <w:lvlText w:val="%1."/>
      <w:lvlJc w:val="left"/>
      <w:pPr>
        <w:ind w:left="386" w:hanging="360"/>
      </w:pPr>
    </w:lvl>
    <w:lvl w:ilvl="1" w:tplc="6706D288">
      <w:start w:val="1"/>
      <w:numFmt w:val="lowerLetter"/>
      <w:lvlText w:val="%2."/>
      <w:lvlJc w:val="left"/>
      <w:pPr>
        <w:ind w:left="1106" w:hanging="360"/>
      </w:pPr>
    </w:lvl>
    <w:lvl w:ilvl="2" w:tplc="4AC27DAE">
      <w:start w:val="1"/>
      <w:numFmt w:val="lowerRoman"/>
      <w:lvlText w:val="%3."/>
      <w:lvlJc w:val="right"/>
      <w:pPr>
        <w:ind w:left="1826" w:hanging="180"/>
      </w:pPr>
    </w:lvl>
    <w:lvl w:ilvl="3" w:tplc="F62A2FDA">
      <w:start w:val="1"/>
      <w:numFmt w:val="decimal"/>
      <w:lvlText w:val="%4."/>
      <w:lvlJc w:val="left"/>
      <w:pPr>
        <w:ind w:left="2546" w:hanging="360"/>
      </w:pPr>
    </w:lvl>
    <w:lvl w:ilvl="4" w:tplc="4386F084">
      <w:start w:val="1"/>
      <w:numFmt w:val="lowerLetter"/>
      <w:lvlText w:val="%5."/>
      <w:lvlJc w:val="left"/>
      <w:pPr>
        <w:ind w:left="3266" w:hanging="360"/>
      </w:pPr>
    </w:lvl>
    <w:lvl w:ilvl="5" w:tplc="A2E6D68E">
      <w:start w:val="1"/>
      <w:numFmt w:val="lowerRoman"/>
      <w:lvlText w:val="%6."/>
      <w:lvlJc w:val="right"/>
      <w:pPr>
        <w:ind w:left="3986" w:hanging="180"/>
      </w:pPr>
    </w:lvl>
    <w:lvl w:ilvl="6" w:tplc="B69AC98E">
      <w:start w:val="1"/>
      <w:numFmt w:val="decimal"/>
      <w:lvlText w:val="%7."/>
      <w:lvlJc w:val="left"/>
      <w:pPr>
        <w:ind w:left="4706" w:hanging="360"/>
      </w:pPr>
    </w:lvl>
    <w:lvl w:ilvl="7" w:tplc="DF821DFC">
      <w:start w:val="1"/>
      <w:numFmt w:val="lowerLetter"/>
      <w:lvlText w:val="%8."/>
      <w:lvlJc w:val="left"/>
      <w:pPr>
        <w:ind w:left="5426" w:hanging="360"/>
      </w:pPr>
    </w:lvl>
    <w:lvl w:ilvl="8" w:tplc="9A7AE0EA">
      <w:start w:val="1"/>
      <w:numFmt w:val="lowerRoman"/>
      <w:lvlText w:val="%9."/>
      <w:lvlJc w:val="right"/>
      <w:pPr>
        <w:ind w:left="6146" w:hanging="180"/>
      </w:pPr>
    </w:lvl>
  </w:abstractNum>
  <w:abstractNum w:abstractNumId="7" w15:restartNumberingAfterBreak="0">
    <w:nsid w:val="3E1E5629"/>
    <w:multiLevelType w:val="multilevel"/>
    <w:tmpl w:val="31C26536"/>
    <w:lvl w:ilvl="0">
      <w:start w:val="1"/>
      <w:numFmt w:val="decimal"/>
      <w:lvlText w:val="%1."/>
      <w:lvlJc w:val="left"/>
      <w:pPr>
        <w:ind w:left="109" w:hanging="240"/>
      </w:pPr>
      <w:rPr>
        <w:rFonts w:ascii="Calibri" w:eastAsia="Calibri" w:hAnsi="Calibri" w:cs="Calibri"/>
        <w:b/>
        <w:i w:val="0"/>
        <w:sz w:val="20"/>
        <w:szCs w:val="20"/>
      </w:rPr>
    </w:lvl>
    <w:lvl w:ilvl="1">
      <w:numFmt w:val="bullet"/>
      <w:lvlText w:val="•"/>
      <w:lvlJc w:val="left"/>
      <w:pPr>
        <w:ind w:left="360" w:hanging="240"/>
      </w:pPr>
    </w:lvl>
    <w:lvl w:ilvl="2">
      <w:numFmt w:val="bullet"/>
      <w:lvlText w:val="•"/>
      <w:lvlJc w:val="left"/>
      <w:pPr>
        <w:ind w:left="621" w:hanging="240"/>
      </w:pPr>
    </w:lvl>
    <w:lvl w:ilvl="3">
      <w:numFmt w:val="bullet"/>
      <w:lvlText w:val="•"/>
      <w:lvlJc w:val="left"/>
      <w:pPr>
        <w:ind w:left="882" w:hanging="240"/>
      </w:pPr>
    </w:lvl>
    <w:lvl w:ilvl="4">
      <w:numFmt w:val="bullet"/>
      <w:lvlText w:val="•"/>
      <w:lvlJc w:val="left"/>
      <w:pPr>
        <w:ind w:left="1143" w:hanging="240"/>
      </w:pPr>
    </w:lvl>
    <w:lvl w:ilvl="5">
      <w:numFmt w:val="bullet"/>
      <w:lvlText w:val="•"/>
      <w:lvlJc w:val="left"/>
      <w:pPr>
        <w:ind w:left="1404" w:hanging="240"/>
      </w:pPr>
    </w:lvl>
    <w:lvl w:ilvl="6">
      <w:numFmt w:val="bullet"/>
      <w:lvlText w:val="•"/>
      <w:lvlJc w:val="left"/>
      <w:pPr>
        <w:ind w:left="1664" w:hanging="240"/>
      </w:pPr>
    </w:lvl>
    <w:lvl w:ilvl="7">
      <w:numFmt w:val="bullet"/>
      <w:lvlText w:val="•"/>
      <w:lvlJc w:val="left"/>
      <w:pPr>
        <w:ind w:left="1925" w:hanging="240"/>
      </w:pPr>
    </w:lvl>
    <w:lvl w:ilvl="8">
      <w:numFmt w:val="bullet"/>
      <w:lvlText w:val="•"/>
      <w:lvlJc w:val="left"/>
      <w:pPr>
        <w:ind w:left="2186" w:hanging="240"/>
      </w:pPr>
    </w:lvl>
  </w:abstractNum>
  <w:abstractNum w:abstractNumId="8" w15:restartNumberingAfterBreak="0">
    <w:nsid w:val="3FB8291D"/>
    <w:multiLevelType w:val="hybridMultilevel"/>
    <w:tmpl w:val="A2041AF0"/>
    <w:lvl w:ilvl="0" w:tplc="C36EF6BE">
      <w:start w:val="1"/>
      <w:numFmt w:val="decimal"/>
      <w:lvlText w:val="%1."/>
      <w:lvlJc w:val="left"/>
      <w:pPr>
        <w:ind w:left="386" w:hanging="360"/>
      </w:pPr>
    </w:lvl>
    <w:lvl w:ilvl="1" w:tplc="72187982">
      <w:start w:val="1"/>
      <w:numFmt w:val="lowerLetter"/>
      <w:lvlText w:val="%2."/>
      <w:lvlJc w:val="left"/>
      <w:pPr>
        <w:ind w:left="1106" w:hanging="360"/>
      </w:pPr>
    </w:lvl>
    <w:lvl w:ilvl="2" w:tplc="E1540018">
      <w:start w:val="1"/>
      <w:numFmt w:val="lowerRoman"/>
      <w:lvlText w:val="%3."/>
      <w:lvlJc w:val="right"/>
      <w:pPr>
        <w:ind w:left="1826" w:hanging="180"/>
      </w:pPr>
    </w:lvl>
    <w:lvl w:ilvl="3" w:tplc="EA207916">
      <w:start w:val="1"/>
      <w:numFmt w:val="decimal"/>
      <w:lvlText w:val="%4."/>
      <w:lvlJc w:val="left"/>
      <w:pPr>
        <w:ind w:left="2546" w:hanging="360"/>
      </w:pPr>
    </w:lvl>
    <w:lvl w:ilvl="4" w:tplc="E01E9D5A">
      <w:start w:val="1"/>
      <w:numFmt w:val="lowerLetter"/>
      <w:lvlText w:val="%5."/>
      <w:lvlJc w:val="left"/>
      <w:pPr>
        <w:ind w:left="3266" w:hanging="360"/>
      </w:pPr>
    </w:lvl>
    <w:lvl w:ilvl="5" w:tplc="2E246D8E">
      <w:start w:val="1"/>
      <w:numFmt w:val="lowerRoman"/>
      <w:lvlText w:val="%6."/>
      <w:lvlJc w:val="right"/>
      <w:pPr>
        <w:ind w:left="3986" w:hanging="180"/>
      </w:pPr>
    </w:lvl>
    <w:lvl w:ilvl="6" w:tplc="7AF4724A">
      <w:start w:val="1"/>
      <w:numFmt w:val="decimal"/>
      <w:lvlText w:val="%7."/>
      <w:lvlJc w:val="left"/>
      <w:pPr>
        <w:ind w:left="4706" w:hanging="360"/>
      </w:pPr>
    </w:lvl>
    <w:lvl w:ilvl="7" w:tplc="FDE832B6">
      <w:start w:val="1"/>
      <w:numFmt w:val="lowerLetter"/>
      <w:lvlText w:val="%8."/>
      <w:lvlJc w:val="left"/>
      <w:pPr>
        <w:ind w:left="5426" w:hanging="360"/>
      </w:pPr>
    </w:lvl>
    <w:lvl w:ilvl="8" w:tplc="DF3239B2">
      <w:start w:val="1"/>
      <w:numFmt w:val="lowerRoman"/>
      <w:lvlText w:val="%9."/>
      <w:lvlJc w:val="right"/>
      <w:pPr>
        <w:ind w:left="6146" w:hanging="180"/>
      </w:pPr>
    </w:lvl>
  </w:abstractNum>
  <w:abstractNum w:abstractNumId="9" w15:restartNumberingAfterBreak="0">
    <w:nsid w:val="422C56B7"/>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abstractNum w:abstractNumId="10" w15:restartNumberingAfterBreak="0">
    <w:nsid w:val="68FB9F90"/>
    <w:multiLevelType w:val="hybridMultilevel"/>
    <w:tmpl w:val="C6869E44"/>
    <w:lvl w:ilvl="0" w:tplc="3A30CDC6">
      <w:start w:val="1"/>
      <w:numFmt w:val="decimal"/>
      <w:lvlText w:val="%1."/>
      <w:lvlJc w:val="left"/>
      <w:pPr>
        <w:ind w:left="386" w:hanging="360"/>
      </w:pPr>
    </w:lvl>
    <w:lvl w:ilvl="1" w:tplc="98FA2AF2">
      <w:start w:val="1"/>
      <w:numFmt w:val="lowerLetter"/>
      <w:lvlText w:val="%2."/>
      <w:lvlJc w:val="left"/>
      <w:pPr>
        <w:ind w:left="1106" w:hanging="360"/>
      </w:pPr>
    </w:lvl>
    <w:lvl w:ilvl="2" w:tplc="11FEA9AA">
      <w:start w:val="1"/>
      <w:numFmt w:val="lowerRoman"/>
      <w:lvlText w:val="%3."/>
      <w:lvlJc w:val="right"/>
      <w:pPr>
        <w:ind w:left="1826" w:hanging="180"/>
      </w:pPr>
    </w:lvl>
    <w:lvl w:ilvl="3" w:tplc="666A5D36">
      <w:start w:val="1"/>
      <w:numFmt w:val="decimal"/>
      <w:lvlText w:val="%4."/>
      <w:lvlJc w:val="left"/>
      <w:pPr>
        <w:ind w:left="2546" w:hanging="360"/>
      </w:pPr>
    </w:lvl>
    <w:lvl w:ilvl="4" w:tplc="4DE84140">
      <w:start w:val="1"/>
      <w:numFmt w:val="lowerLetter"/>
      <w:lvlText w:val="%5."/>
      <w:lvlJc w:val="left"/>
      <w:pPr>
        <w:ind w:left="3266" w:hanging="360"/>
      </w:pPr>
    </w:lvl>
    <w:lvl w:ilvl="5" w:tplc="C4E4DE40">
      <w:start w:val="1"/>
      <w:numFmt w:val="lowerRoman"/>
      <w:lvlText w:val="%6."/>
      <w:lvlJc w:val="right"/>
      <w:pPr>
        <w:ind w:left="3986" w:hanging="180"/>
      </w:pPr>
    </w:lvl>
    <w:lvl w:ilvl="6" w:tplc="B8AC57F2">
      <w:start w:val="1"/>
      <w:numFmt w:val="decimal"/>
      <w:lvlText w:val="%7."/>
      <w:lvlJc w:val="left"/>
      <w:pPr>
        <w:ind w:left="4706" w:hanging="360"/>
      </w:pPr>
    </w:lvl>
    <w:lvl w:ilvl="7" w:tplc="6D5E0AD8">
      <w:start w:val="1"/>
      <w:numFmt w:val="lowerLetter"/>
      <w:lvlText w:val="%8."/>
      <w:lvlJc w:val="left"/>
      <w:pPr>
        <w:ind w:left="5426" w:hanging="360"/>
      </w:pPr>
    </w:lvl>
    <w:lvl w:ilvl="8" w:tplc="78A01F7C">
      <w:start w:val="1"/>
      <w:numFmt w:val="lowerRoman"/>
      <w:lvlText w:val="%9."/>
      <w:lvlJc w:val="right"/>
      <w:pPr>
        <w:ind w:left="6146" w:hanging="180"/>
      </w:pPr>
    </w:lvl>
  </w:abstractNum>
  <w:abstractNum w:abstractNumId="11" w15:restartNumberingAfterBreak="0">
    <w:nsid w:val="6F002E20"/>
    <w:multiLevelType w:val="multilevel"/>
    <w:tmpl w:val="CBCCD6BA"/>
    <w:lvl w:ilvl="0">
      <w:start w:val="1"/>
      <w:numFmt w:val="decimal"/>
      <w:lvlText w:val="%1."/>
      <w:lvlJc w:val="left"/>
      <w:pPr>
        <w:ind w:left="108" w:hanging="208"/>
      </w:pPr>
      <w:rPr>
        <w:rFonts w:ascii="Calibri" w:eastAsia="Calibri" w:hAnsi="Calibri" w:cs="Calibri"/>
        <w:b/>
        <w:i w:val="0"/>
        <w:sz w:val="20"/>
        <w:szCs w:val="20"/>
      </w:rPr>
    </w:lvl>
    <w:lvl w:ilvl="1">
      <w:numFmt w:val="bullet"/>
      <w:lvlText w:val="•"/>
      <w:lvlJc w:val="left"/>
      <w:pPr>
        <w:ind w:left="351" w:hanging="208"/>
      </w:pPr>
    </w:lvl>
    <w:lvl w:ilvl="2">
      <w:numFmt w:val="bullet"/>
      <w:lvlText w:val="•"/>
      <w:lvlJc w:val="left"/>
      <w:pPr>
        <w:ind w:left="603" w:hanging="209"/>
      </w:pPr>
    </w:lvl>
    <w:lvl w:ilvl="3">
      <w:numFmt w:val="bullet"/>
      <w:lvlText w:val="•"/>
      <w:lvlJc w:val="left"/>
      <w:pPr>
        <w:ind w:left="854" w:hanging="209"/>
      </w:pPr>
    </w:lvl>
    <w:lvl w:ilvl="4">
      <w:numFmt w:val="bullet"/>
      <w:lvlText w:val="•"/>
      <w:lvlJc w:val="left"/>
      <w:pPr>
        <w:ind w:left="1106" w:hanging="209"/>
      </w:pPr>
    </w:lvl>
    <w:lvl w:ilvl="5">
      <w:numFmt w:val="bullet"/>
      <w:lvlText w:val="•"/>
      <w:lvlJc w:val="left"/>
      <w:pPr>
        <w:ind w:left="1357" w:hanging="209"/>
      </w:pPr>
    </w:lvl>
    <w:lvl w:ilvl="6">
      <w:numFmt w:val="bullet"/>
      <w:lvlText w:val="•"/>
      <w:lvlJc w:val="left"/>
      <w:pPr>
        <w:ind w:left="1609" w:hanging="209"/>
      </w:pPr>
    </w:lvl>
    <w:lvl w:ilvl="7">
      <w:numFmt w:val="bullet"/>
      <w:lvlText w:val="•"/>
      <w:lvlJc w:val="left"/>
      <w:pPr>
        <w:ind w:left="1860" w:hanging="209"/>
      </w:pPr>
    </w:lvl>
    <w:lvl w:ilvl="8">
      <w:numFmt w:val="bullet"/>
      <w:lvlText w:val="•"/>
      <w:lvlJc w:val="left"/>
      <w:pPr>
        <w:ind w:left="2112" w:hanging="209"/>
      </w:pPr>
    </w:lvl>
  </w:abstractNum>
  <w:num w:numId="1" w16cid:durableId="1746604317">
    <w:abstractNumId w:val="0"/>
  </w:num>
  <w:num w:numId="2" w16cid:durableId="1434669958">
    <w:abstractNumId w:val="8"/>
  </w:num>
  <w:num w:numId="3" w16cid:durableId="2087024246">
    <w:abstractNumId w:val="10"/>
  </w:num>
  <w:num w:numId="4" w16cid:durableId="368603583">
    <w:abstractNumId w:val="6"/>
  </w:num>
  <w:num w:numId="5" w16cid:durableId="684135055">
    <w:abstractNumId w:val="7"/>
  </w:num>
  <w:num w:numId="6" w16cid:durableId="10108815">
    <w:abstractNumId w:val="9"/>
  </w:num>
  <w:num w:numId="7" w16cid:durableId="273025630">
    <w:abstractNumId w:val="5"/>
  </w:num>
  <w:num w:numId="8" w16cid:durableId="417361148">
    <w:abstractNumId w:val="1"/>
  </w:num>
  <w:num w:numId="9" w16cid:durableId="958610643">
    <w:abstractNumId w:val="2"/>
  </w:num>
  <w:num w:numId="10" w16cid:durableId="833960802">
    <w:abstractNumId w:val="11"/>
  </w:num>
  <w:num w:numId="11" w16cid:durableId="2130006205">
    <w:abstractNumId w:val="3"/>
  </w:num>
  <w:num w:numId="12" w16cid:durableId="15811318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EEE"/>
    <w:rsid w:val="000122A2"/>
    <w:rsid w:val="000F1BA7"/>
    <w:rsid w:val="00126A23"/>
    <w:rsid w:val="00135B48"/>
    <w:rsid w:val="00187EC2"/>
    <w:rsid w:val="001918B0"/>
    <w:rsid w:val="001F5361"/>
    <w:rsid w:val="00254A58"/>
    <w:rsid w:val="00352609"/>
    <w:rsid w:val="00356FD1"/>
    <w:rsid w:val="004A35E8"/>
    <w:rsid w:val="00506E9E"/>
    <w:rsid w:val="006229BC"/>
    <w:rsid w:val="0066513B"/>
    <w:rsid w:val="006E16B2"/>
    <w:rsid w:val="006E2D4F"/>
    <w:rsid w:val="00762B9D"/>
    <w:rsid w:val="00830F8F"/>
    <w:rsid w:val="00870534"/>
    <w:rsid w:val="008F0EEE"/>
    <w:rsid w:val="00945DA9"/>
    <w:rsid w:val="009725D6"/>
    <w:rsid w:val="009C0900"/>
    <w:rsid w:val="00A81940"/>
    <w:rsid w:val="00B601D9"/>
    <w:rsid w:val="00C932F1"/>
    <w:rsid w:val="00C9580B"/>
    <w:rsid w:val="00D2045E"/>
    <w:rsid w:val="00D94396"/>
    <w:rsid w:val="00DC5F2B"/>
    <w:rsid w:val="00E9284A"/>
    <w:rsid w:val="00F24C78"/>
    <w:rsid w:val="00F3558D"/>
    <w:rsid w:val="00FA7C54"/>
    <w:rsid w:val="044D514E"/>
    <w:rsid w:val="04B55FCC"/>
    <w:rsid w:val="07D487D2"/>
    <w:rsid w:val="0822E021"/>
    <w:rsid w:val="09EF5FF5"/>
    <w:rsid w:val="09FCD354"/>
    <w:rsid w:val="0EE50BFC"/>
    <w:rsid w:val="0FE8EE94"/>
    <w:rsid w:val="11291E11"/>
    <w:rsid w:val="123BF699"/>
    <w:rsid w:val="14720DCB"/>
    <w:rsid w:val="17660FC9"/>
    <w:rsid w:val="1990069F"/>
    <w:rsid w:val="19ED1037"/>
    <w:rsid w:val="1A9D109E"/>
    <w:rsid w:val="1B0BE60D"/>
    <w:rsid w:val="1B399D9B"/>
    <w:rsid w:val="1B828FA8"/>
    <w:rsid w:val="1BCEAD81"/>
    <w:rsid w:val="1EFAF612"/>
    <w:rsid w:val="20C3ED2E"/>
    <w:rsid w:val="22EF06D4"/>
    <w:rsid w:val="23BEA6A3"/>
    <w:rsid w:val="2473FCA6"/>
    <w:rsid w:val="26FCFD92"/>
    <w:rsid w:val="2B5C8BF1"/>
    <w:rsid w:val="2B67A34F"/>
    <w:rsid w:val="2BA018D2"/>
    <w:rsid w:val="2C164C97"/>
    <w:rsid w:val="2DD3C5C8"/>
    <w:rsid w:val="2E01805E"/>
    <w:rsid w:val="3247EEB4"/>
    <w:rsid w:val="38232363"/>
    <w:rsid w:val="38EAA482"/>
    <w:rsid w:val="38F95036"/>
    <w:rsid w:val="3A663C9C"/>
    <w:rsid w:val="3D868C7A"/>
    <w:rsid w:val="401C2722"/>
    <w:rsid w:val="43FCD673"/>
    <w:rsid w:val="4495C15E"/>
    <w:rsid w:val="45B9921C"/>
    <w:rsid w:val="45DFDBFD"/>
    <w:rsid w:val="47F6B85C"/>
    <w:rsid w:val="4C07B9B4"/>
    <w:rsid w:val="4C5425F4"/>
    <w:rsid w:val="4CE48BA4"/>
    <w:rsid w:val="55072D50"/>
    <w:rsid w:val="57C9DB25"/>
    <w:rsid w:val="5AF3A3A4"/>
    <w:rsid w:val="5DF0658E"/>
    <w:rsid w:val="5F47A2AB"/>
    <w:rsid w:val="6100CBBC"/>
    <w:rsid w:val="613F2684"/>
    <w:rsid w:val="6B9443A6"/>
    <w:rsid w:val="6BA592A7"/>
    <w:rsid w:val="6CEAA121"/>
    <w:rsid w:val="6FC788D0"/>
    <w:rsid w:val="716BFC0D"/>
    <w:rsid w:val="71BE645D"/>
    <w:rsid w:val="742DCC35"/>
    <w:rsid w:val="7BF396D6"/>
    <w:rsid w:val="7CE45399"/>
    <w:rsid w:val="7D2C7EAB"/>
    <w:rsid w:val="7DCB133E"/>
    <w:rsid w:val="7E42C7BD"/>
    <w:rsid w:val="7F30D5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B5F7A"/>
  <w15:docId w15:val="{610D3B24-83E5-4B53-96DB-AA4EDD415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AR"/>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1"/>
    </w:pPr>
    <w:rPr>
      <w:rFonts w:ascii="Times New Roman" w:eastAsia="Times New Roman" w:hAnsi="Times New Roman" w:cs="Times New Roman"/>
    </w:r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Fontepargpadro"/>
    <w:uiPriority w:val="99"/>
    <w:unhideWhenUsed/>
    <w:rsid w:val="00FC4CB2"/>
    <w:rPr>
      <w:color w:val="0000FF" w:themeColor="hyperlink"/>
      <w:u w:val="single"/>
    </w:rPr>
  </w:style>
  <w:style w:type="character" w:styleId="MenoPendente">
    <w:name w:val="Unresolved Mention"/>
    <w:basedOn w:val="Fontepargpadro"/>
    <w:uiPriority w:val="99"/>
    <w:semiHidden/>
    <w:unhideWhenUsed/>
    <w:rsid w:val="00FC4CB2"/>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inyurl.com/Decreto-5462" TargetMode="External"/><Relationship Id="rId3" Type="http://schemas.openxmlformats.org/officeDocument/2006/relationships/styles" Target="styles.xml"/><Relationship Id="rId7" Type="http://schemas.openxmlformats.org/officeDocument/2006/relationships/image" Target="media/image2.sv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ppweb1.antt.gov.br/scff/postofronteira.asp" TargetMode="External"/><Relationship Id="rId4" Type="http://schemas.openxmlformats.org/officeDocument/2006/relationships/settings" Target="settings.xml"/><Relationship Id="rId9" Type="http://schemas.openxmlformats.org/officeDocument/2006/relationships/hyperlink" Target="https://tinyurl.com/Res-ANTT-60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U2sbwpTXbezeIMKZllyFdMwA==">CgMxLjA4AHIhMVZucWgxWnJWMHhtdGJNdmNDTndSSkM1SmlJU3JPNDBt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636</Words>
  <Characters>3436</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Rosenildo Da Silva Ferraz</dc:creator>
  <cp:lastModifiedBy>Maycon Casal</cp:lastModifiedBy>
  <cp:revision>23</cp:revision>
  <dcterms:created xsi:type="dcterms:W3CDTF">2025-05-29T13:08:00Z</dcterms:created>
  <dcterms:modified xsi:type="dcterms:W3CDTF">2025-10-13T02:17:00Z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2025-01-16T00:00:00Z</vt:filetime>
  </property>
  <property fmtid="{D5CDD505-2E9C-101B-9397-08002B2CF9AE}" pid="3" name="LastSaved">
    <vt:filetime>2025-01-16T00:00:00Z</vt:filetime>
  </property>
  <property fmtid="{D5CDD505-2E9C-101B-9397-08002B2CF9AE}" pid="4" name="Producer">
    <vt:lpwstr>iLovePDF</vt:lpwstr>
  </property>
</Properties>
</file>